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97" w:rsidRPr="001E5232" w:rsidRDefault="008B1CDF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.25pt;margin-top:-21.85pt;width:94.4pt;height:92.15pt;z-index:251663360;mso-position-horizontal-relative:text;mso-position-vertical-relative:text;mso-width-relative:page;mso-height-relative:page">
            <v:imagedata r:id="rId8" o:title="эмблема (2)" cropleft="18610f" cropright="5432f"/>
          </v:shape>
        </w:pict>
      </w:r>
      <w:r w:rsidRPr="001E52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70C11F2" wp14:editId="151944E9">
            <wp:simplePos x="0" y="0"/>
            <wp:positionH relativeFrom="column">
              <wp:posOffset>-201930</wp:posOffset>
            </wp:positionH>
            <wp:positionV relativeFrom="paragraph">
              <wp:posOffset>-339851</wp:posOffset>
            </wp:positionV>
            <wp:extent cx="1597587" cy="765901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87" cy="765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F9" w:rsidRPr="001E5232">
        <w:rPr>
          <w:rFonts w:ascii="Times New Roman" w:hAnsi="Times New Roman" w:cs="Times New Roman"/>
          <w:sz w:val="24"/>
          <w:szCs w:val="24"/>
        </w:rPr>
        <w:t>Методический кабинет «ПОИСК»</w:t>
      </w:r>
    </w:p>
    <w:p w:rsidR="00254179" w:rsidRPr="001E5232" w:rsidRDefault="00C94FF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1E5232">
        <w:rPr>
          <w:rFonts w:ascii="Times New Roman" w:hAnsi="Times New Roman" w:cs="Times New Roman"/>
          <w:sz w:val="24"/>
          <w:szCs w:val="24"/>
        </w:rPr>
        <w:t>МБУ ЦРК «</w:t>
      </w:r>
      <w:proofErr w:type="spellStart"/>
      <w:r w:rsidRPr="001E5232">
        <w:rPr>
          <w:rFonts w:ascii="Times New Roman" w:hAnsi="Times New Roman" w:cs="Times New Roman"/>
          <w:sz w:val="24"/>
          <w:szCs w:val="24"/>
        </w:rPr>
        <w:t>Берегиня</w:t>
      </w:r>
      <w:proofErr w:type="spellEnd"/>
      <w:r w:rsidRPr="001E5232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94FF9" w:rsidRPr="001E5232" w:rsidRDefault="00C94FF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1E5232">
        <w:rPr>
          <w:rFonts w:ascii="Times New Roman" w:hAnsi="Times New Roman" w:cs="Times New Roman"/>
          <w:sz w:val="24"/>
          <w:szCs w:val="24"/>
        </w:rPr>
        <w:t xml:space="preserve">Отдел культуры Администрации </w:t>
      </w:r>
      <w:proofErr w:type="spellStart"/>
      <w:r w:rsidRPr="001E5232">
        <w:rPr>
          <w:rFonts w:ascii="Times New Roman" w:hAnsi="Times New Roman" w:cs="Times New Roman"/>
          <w:sz w:val="24"/>
          <w:szCs w:val="24"/>
        </w:rPr>
        <w:t>Катайского</w:t>
      </w:r>
      <w:proofErr w:type="spellEnd"/>
      <w:r w:rsidRPr="001E5232">
        <w:rPr>
          <w:rFonts w:ascii="Times New Roman" w:hAnsi="Times New Roman" w:cs="Times New Roman"/>
          <w:sz w:val="24"/>
          <w:szCs w:val="24"/>
        </w:rPr>
        <w:t xml:space="preserve"> </w:t>
      </w:r>
      <w:r w:rsidR="00665ECC" w:rsidRPr="001E5232">
        <w:rPr>
          <w:rFonts w:ascii="Times New Roman" w:hAnsi="Times New Roman" w:cs="Times New Roman"/>
          <w:sz w:val="24"/>
          <w:szCs w:val="24"/>
        </w:rPr>
        <w:t>муниципального округа Курганской области</w:t>
      </w:r>
    </w:p>
    <w:p w:rsidR="00C94FF9" w:rsidRPr="00254179" w:rsidRDefault="00C94FF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C94FF9" w:rsidRDefault="00C94FF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254179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254179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347148" w:rsidRDefault="00347148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254179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58482E" w:rsidRPr="00347148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7148">
        <w:rPr>
          <w:rFonts w:ascii="Times New Roman" w:hAnsi="Times New Roman" w:cs="Times New Roman"/>
          <w:b/>
          <w:sz w:val="40"/>
          <w:szCs w:val="40"/>
        </w:rPr>
        <w:t xml:space="preserve">Сборник </w:t>
      </w:r>
    </w:p>
    <w:p w:rsidR="0058482E" w:rsidRPr="00347148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7148">
        <w:rPr>
          <w:rFonts w:ascii="Times New Roman" w:hAnsi="Times New Roman" w:cs="Times New Roman"/>
          <w:b/>
          <w:sz w:val="40"/>
          <w:szCs w:val="40"/>
        </w:rPr>
        <w:t>методических материалов</w:t>
      </w:r>
      <w:r w:rsidR="0058482E" w:rsidRPr="0034714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54179" w:rsidRPr="00347148" w:rsidRDefault="0058482E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7148">
        <w:rPr>
          <w:rFonts w:ascii="Times New Roman" w:hAnsi="Times New Roman" w:cs="Times New Roman"/>
          <w:b/>
          <w:sz w:val="40"/>
          <w:szCs w:val="40"/>
        </w:rPr>
        <w:t>№</w:t>
      </w:r>
      <w:r w:rsidR="007A543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541D6">
        <w:rPr>
          <w:rFonts w:ascii="Times New Roman" w:hAnsi="Times New Roman" w:cs="Times New Roman"/>
          <w:b/>
          <w:sz w:val="40"/>
          <w:szCs w:val="40"/>
        </w:rPr>
        <w:t>6</w:t>
      </w:r>
    </w:p>
    <w:p w:rsidR="00347148" w:rsidRPr="00841E93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841E93">
        <w:rPr>
          <w:rFonts w:ascii="Times New Roman" w:hAnsi="Times New Roman" w:cs="Times New Roman"/>
          <w:sz w:val="24"/>
          <w:szCs w:val="24"/>
        </w:rPr>
        <w:t xml:space="preserve">(для специалистов </w:t>
      </w:r>
    </w:p>
    <w:p w:rsidR="00254179" w:rsidRPr="00841E93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841E93">
        <w:rPr>
          <w:rFonts w:ascii="Times New Roman" w:hAnsi="Times New Roman" w:cs="Times New Roman"/>
          <w:sz w:val="24"/>
          <w:szCs w:val="24"/>
        </w:rPr>
        <w:t>культурно досуговых учреждений)</w:t>
      </w:r>
    </w:p>
    <w:p w:rsidR="00254179" w:rsidRPr="00254179" w:rsidRDefault="00254179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4179" w:rsidRDefault="006541D6" w:rsidP="008B1CDF">
      <w:pPr>
        <w:ind w:left="26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Э</w:t>
      </w:r>
      <w:r w:rsidRPr="006541D6">
        <w:rPr>
          <w:rFonts w:ascii="Times New Roman" w:hAnsi="Times New Roman" w:cs="Times New Roman"/>
          <w:sz w:val="32"/>
          <w:szCs w:val="32"/>
        </w:rPr>
        <w:t xml:space="preserve">тапы подготовки и </w:t>
      </w:r>
      <w:r>
        <w:rPr>
          <w:rFonts w:ascii="Times New Roman" w:hAnsi="Times New Roman" w:cs="Times New Roman"/>
          <w:sz w:val="32"/>
          <w:szCs w:val="32"/>
        </w:rPr>
        <w:t>проведения мероприятия</w:t>
      </w: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8B1CDF" w:rsidRDefault="008B1CDF">
      <w:pPr>
        <w:rPr>
          <w:rFonts w:ascii="Times New Roman" w:hAnsi="Times New Roman" w:cs="Times New Roman"/>
          <w:sz w:val="28"/>
          <w:szCs w:val="28"/>
        </w:rPr>
      </w:pPr>
      <w:r w:rsidRPr="008B1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319E26A" wp14:editId="530FE5EE">
            <wp:simplePos x="0" y="0"/>
            <wp:positionH relativeFrom="margin">
              <wp:posOffset>1522730</wp:posOffset>
            </wp:positionH>
            <wp:positionV relativeFrom="margin">
              <wp:posOffset>4535805</wp:posOffset>
            </wp:positionV>
            <wp:extent cx="3381375" cy="1042035"/>
            <wp:effectExtent l="0" t="0" r="9525" b="5715"/>
            <wp:wrapSquare wrapText="bothSides"/>
            <wp:docPr id="1" name="Рисунок 1" descr="C:\Users\User\Desktop\1464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647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254179" w:rsidRDefault="008B1CDF" w:rsidP="008B1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1E5232" w:rsidRDefault="00347148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E5232" w:rsidRDefault="001E5232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4179" w:rsidRDefault="001E5232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47148">
        <w:rPr>
          <w:rFonts w:ascii="Times New Roman" w:hAnsi="Times New Roman" w:cs="Times New Roman"/>
          <w:sz w:val="28"/>
          <w:szCs w:val="28"/>
        </w:rPr>
        <w:t xml:space="preserve"> </w:t>
      </w:r>
      <w:r w:rsidR="00254179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254179">
        <w:rPr>
          <w:rFonts w:ascii="Times New Roman" w:hAnsi="Times New Roman" w:cs="Times New Roman"/>
          <w:sz w:val="28"/>
          <w:szCs w:val="28"/>
        </w:rPr>
        <w:t>Катайск</w:t>
      </w:r>
      <w:proofErr w:type="spellEnd"/>
    </w:p>
    <w:p w:rsidR="00254179" w:rsidRDefault="00347148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54179">
        <w:rPr>
          <w:rFonts w:ascii="Times New Roman" w:hAnsi="Times New Roman" w:cs="Times New Roman"/>
          <w:sz w:val="28"/>
          <w:szCs w:val="28"/>
        </w:rPr>
        <w:t>2025 г.</w:t>
      </w:r>
    </w:p>
    <w:p w:rsidR="001E5232" w:rsidRDefault="001E5232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</w:p>
    <w:p w:rsidR="001E5232" w:rsidRDefault="001E5232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Материал подготовлен методистами </w:t>
      </w: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методического кабинета «ПОИСК» </w:t>
      </w: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МБУ ЦРК «</w:t>
      </w:r>
      <w:proofErr w:type="spellStart"/>
      <w:r>
        <w:rPr>
          <w:rFonts w:ascii="Times New Roman" w:hAnsi="Times New Roman" w:cs="Times New Roman"/>
          <w:sz w:val="26"/>
          <w:szCs w:val="26"/>
        </w:rPr>
        <w:t>Берегиня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Отдела культуры </w:t>
      </w: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Катайского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муниципального округа Курганской области</w:t>
      </w:r>
      <w:r w:rsidR="00665ECC">
        <w:rPr>
          <w:rFonts w:ascii="Times New Roman" w:hAnsi="Times New Roman" w:cs="Times New Roman"/>
          <w:sz w:val="26"/>
          <w:szCs w:val="26"/>
        </w:rPr>
        <w:t xml:space="preserve"> – </w:t>
      </w:r>
    </w:p>
    <w:p w:rsidR="00254179" w:rsidRDefault="00665ECC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Андреевой В.Ю., Петровских М.М.</w:t>
      </w:r>
    </w:p>
    <w:p w:rsidR="006541D6" w:rsidRDefault="00665ECC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541D6" w:rsidRPr="00575FB3" w:rsidRDefault="006541D6" w:rsidP="006541D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75FB3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Этапы подготовки и проведения мероприятия.</w:t>
      </w:r>
    </w:p>
    <w:p w:rsidR="006541D6" w:rsidRPr="006541D6" w:rsidRDefault="006541D6" w:rsidP="00654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1D6" w:rsidRPr="006541D6" w:rsidRDefault="006541D6" w:rsidP="0065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Успех проведения мероприятия целиком зависит от подготовительной работы, которая проводится предварительно. </w:t>
      </w:r>
      <w:r w:rsidR="00575FB3">
        <w:rPr>
          <w:rFonts w:ascii="Times New Roman" w:hAnsi="Times New Roman" w:cs="Times New Roman"/>
          <w:sz w:val="24"/>
          <w:szCs w:val="24"/>
        </w:rPr>
        <w:t>С</w:t>
      </w:r>
      <w:r w:rsidRPr="006541D6">
        <w:rPr>
          <w:rFonts w:ascii="Times New Roman" w:hAnsi="Times New Roman" w:cs="Times New Roman"/>
          <w:sz w:val="24"/>
          <w:szCs w:val="24"/>
        </w:rPr>
        <w:t>уществует множество форм проведения мероприятий, но, несмотря на их разнообразие</w:t>
      </w:r>
      <w:r w:rsidR="00575FB3">
        <w:rPr>
          <w:rFonts w:ascii="Times New Roman" w:hAnsi="Times New Roman" w:cs="Times New Roman"/>
          <w:sz w:val="24"/>
          <w:szCs w:val="24"/>
        </w:rPr>
        <w:t>,</w:t>
      </w:r>
      <w:r w:rsidRPr="006541D6">
        <w:rPr>
          <w:rFonts w:ascii="Times New Roman" w:hAnsi="Times New Roman" w:cs="Times New Roman"/>
          <w:sz w:val="24"/>
          <w:szCs w:val="24"/>
        </w:rPr>
        <w:t xml:space="preserve"> методика подготовки и их проведение в своей основе – общая практически для всех.</w:t>
      </w:r>
    </w:p>
    <w:p w:rsidR="006541D6" w:rsidRDefault="006541D6" w:rsidP="0065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FB3">
        <w:rPr>
          <w:rFonts w:ascii="Times New Roman" w:hAnsi="Times New Roman" w:cs="Times New Roman"/>
          <w:b/>
          <w:sz w:val="24"/>
          <w:szCs w:val="24"/>
        </w:rPr>
        <w:t>Праздник</w:t>
      </w:r>
      <w:r w:rsidRPr="006541D6">
        <w:rPr>
          <w:rFonts w:ascii="Times New Roman" w:hAnsi="Times New Roman" w:cs="Times New Roman"/>
          <w:sz w:val="24"/>
          <w:szCs w:val="24"/>
        </w:rPr>
        <w:t xml:space="preserve"> – это неотъемлемая часть любой народной культуры, это не только дни отдыха, но и итог какого-то периода, цикла, этапа жизнедеятельности людей. Праздники существовали во все времена, и несут эмоциональную нагрузку, обеспечивая, при этом, передачу традиций поколений, сближение людей, на основе духовных, эстетических и творческих интересов.</w:t>
      </w:r>
    </w:p>
    <w:p w:rsidR="006541D6" w:rsidRPr="006541D6" w:rsidRDefault="006541D6" w:rsidP="0065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6541D6" w:rsidRDefault="006541D6" w:rsidP="00654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41D6">
        <w:rPr>
          <w:rFonts w:ascii="Times New Roman" w:hAnsi="Times New Roman" w:cs="Times New Roman"/>
          <w:b/>
          <w:sz w:val="24"/>
          <w:szCs w:val="24"/>
        </w:rPr>
        <w:t>Значение праздников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541D6">
        <w:rPr>
          <w:rFonts w:ascii="Times New Roman" w:hAnsi="Times New Roman" w:cs="Times New Roman"/>
          <w:sz w:val="24"/>
          <w:szCs w:val="24"/>
        </w:rPr>
        <w:t>Обеспечение широких возможностей общения, является одним из видов духовного творчества людей.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541D6">
        <w:rPr>
          <w:rFonts w:ascii="Times New Roman" w:hAnsi="Times New Roman" w:cs="Times New Roman"/>
          <w:sz w:val="24"/>
          <w:szCs w:val="24"/>
        </w:rPr>
        <w:t>Означает такую организацию досуга, которая основывается не только на восприятии, но и на активном действии.</w:t>
      </w:r>
    </w:p>
    <w:p w:rsidR="006541D6" w:rsidRPr="006541D6" w:rsidRDefault="006541D6" w:rsidP="0065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FB3">
        <w:rPr>
          <w:rFonts w:ascii="Times New Roman" w:hAnsi="Times New Roman" w:cs="Times New Roman"/>
          <w:b/>
          <w:sz w:val="24"/>
          <w:szCs w:val="24"/>
        </w:rPr>
        <w:t>Массовые праздники</w:t>
      </w:r>
      <w:r w:rsidRPr="006541D6">
        <w:rPr>
          <w:rFonts w:ascii="Times New Roman" w:hAnsi="Times New Roman" w:cs="Times New Roman"/>
          <w:sz w:val="24"/>
          <w:szCs w:val="24"/>
        </w:rPr>
        <w:t xml:space="preserve"> – это комплекс культурных и художественных мероприятий, для </w:t>
      </w:r>
      <w:r w:rsidR="00575FB3">
        <w:rPr>
          <w:rFonts w:ascii="Times New Roman" w:hAnsi="Times New Roman" w:cs="Times New Roman"/>
          <w:sz w:val="24"/>
          <w:szCs w:val="24"/>
        </w:rPr>
        <w:t>которого</w:t>
      </w:r>
      <w:r w:rsidRPr="006541D6">
        <w:rPr>
          <w:rFonts w:ascii="Times New Roman" w:hAnsi="Times New Roman" w:cs="Times New Roman"/>
          <w:sz w:val="24"/>
          <w:szCs w:val="24"/>
        </w:rPr>
        <w:t xml:space="preserve"> х</w:t>
      </w:r>
      <w:r w:rsidR="00575FB3">
        <w:rPr>
          <w:rFonts w:ascii="Times New Roman" w:hAnsi="Times New Roman" w:cs="Times New Roman"/>
          <w:sz w:val="24"/>
          <w:szCs w:val="24"/>
        </w:rPr>
        <w:t>арактерна масштабность действий</w:t>
      </w:r>
      <w:r w:rsidRPr="006541D6">
        <w:rPr>
          <w:rFonts w:ascii="Times New Roman" w:hAnsi="Times New Roman" w:cs="Times New Roman"/>
          <w:sz w:val="24"/>
          <w:szCs w:val="24"/>
        </w:rPr>
        <w:t xml:space="preserve"> </w:t>
      </w:r>
      <w:r w:rsidR="00575FB3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 xml:space="preserve"> для больших залов, площадей и т.д.</w:t>
      </w:r>
    </w:p>
    <w:p w:rsidR="005466D0" w:rsidRDefault="005466D0" w:rsidP="00654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1D6" w:rsidRPr="006541D6" w:rsidRDefault="006541D6" w:rsidP="00654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41D6">
        <w:rPr>
          <w:rFonts w:ascii="Times New Roman" w:hAnsi="Times New Roman" w:cs="Times New Roman"/>
          <w:b/>
          <w:sz w:val="24"/>
          <w:szCs w:val="24"/>
        </w:rPr>
        <w:t>Классификация праздников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541D6">
        <w:rPr>
          <w:rFonts w:ascii="Times New Roman" w:hAnsi="Times New Roman" w:cs="Times New Roman"/>
          <w:sz w:val="24"/>
          <w:szCs w:val="24"/>
        </w:rPr>
        <w:t>Типология праздников по социальному критерию государственные, народные,</w:t>
      </w:r>
      <w:r w:rsidR="00575FB3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церковные и др.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2.</w:t>
      </w:r>
      <w:r w:rsidR="00575FB3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Типология по демографическому критерию детские, школьные, студенческие,</w:t>
      </w:r>
      <w:r w:rsidR="005466D0">
        <w:rPr>
          <w:rFonts w:ascii="Times New Roman" w:hAnsi="Times New Roman" w:cs="Times New Roman"/>
          <w:sz w:val="24"/>
          <w:szCs w:val="24"/>
        </w:rPr>
        <w:t xml:space="preserve"> </w:t>
      </w:r>
      <w:r w:rsidR="00575FB3">
        <w:rPr>
          <w:rFonts w:ascii="Times New Roman" w:hAnsi="Times New Roman" w:cs="Times New Roman"/>
          <w:sz w:val="24"/>
          <w:szCs w:val="24"/>
        </w:rPr>
        <w:t xml:space="preserve">молодежные, для тех, кому </w:t>
      </w:r>
      <w:proofErr w:type="gramStart"/>
      <w:r w:rsidR="00575FB3">
        <w:rPr>
          <w:rFonts w:ascii="Times New Roman" w:hAnsi="Times New Roman" w:cs="Times New Roman"/>
          <w:sz w:val="24"/>
          <w:szCs w:val="24"/>
        </w:rPr>
        <w:t>за .</w:t>
      </w:r>
      <w:proofErr w:type="gramEnd"/>
      <w:r w:rsidRPr="006541D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3.</w:t>
      </w:r>
      <w:r w:rsidR="00575FB3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Праздники по видам трудовые</w:t>
      </w:r>
      <w:r w:rsidR="005466D0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- прививающие любовь к профессии, семейно-бытовые, военно-спортивные и др.</w:t>
      </w:r>
    </w:p>
    <w:p w:rsidR="005466D0" w:rsidRPr="006541D6" w:rsidRDefault="005466D0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5466D0" w:rsidRDefault="006541D6" w:rsidP="005466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6D0">
        <w:rPr>
          <w:rFonts w:ascii="Times New Roman" w:hAnsi="Times New Roman" w:cs="Times New Roman"/>
          <w:b/>
          <w:sz w:val="24"/>
          <w:szCs w:val="24"/>
        </w:rPr>
        <w:t>Государственные праздники</w:t>
      </w:r>
      <w:r w:rsidR="005466D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1). Эти праздники устанавливаются государственной властью страны и вводятся в</w:t>
      </w:r>
      <w:r w:rsidR="005466D0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праздничный календарь</w:t>
      </w:r>
      <w:r w:rsidR="00575FB3">
        <w:rPr>
          <w:rFonts w:ascii="Times New Roman" w:hAnsi="Times New Roman" w:cs="Times New Roman"/>
          <w:sz w:val="24"/>
          <w:szCs w:val="24"/>
        </w:rPr>
        <w:t>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В соответствии с Указом Президента РФ от 1993 года установлено 7 государственных праздников: 12 июня – День независимости, 12 декабря – День Конституции, 7 ноября – День примирения и согласия, 9 мая - День </w:t>
      </w:r>
      <w:r w:rsidRPr="006541D6">
        <w:rPr>
          <w:rFonts w:ascii="Times New Roman" w:hAnsi="Times New Roman" w:cs="Times New Roman"/>
          <w:sz w:val="24"/>
          <w:szCs w:val="24"/>
        </w:rPr>
        <w:lastRenderedPageBreak/>
        <w:t>Победы советского народа, 8 марта - Международный женский День, 23 февраля, 1 мая</w:t>
      </w:r>
      <w:r w:rsidR="005466D0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– День весны и труда.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2). Праздники, связанные с народными традициями и имеющие выходные дни</w:t>
      </w:r>
      <w:r w:rsidR="005466D0">
        <w:rPr>
          <w:rFonts w:ascii="Times New Roman" w:hAnsi="Times New Roman" w:cs="Times New Roman"/>
          <w:sz w:val="24"/>
          <w:szCs w:val="24"/>
        </w:rPr>
        <w:t xml:space="preserve">: </w:t>
      </w:r>
      <w:r w:rsidRPr="006541D6">
        <w:rPr>
          <w:rFonts w:ascii="Times New Roman" w:hAnsi="Times New Roman" w:cs="Times New Roman"/>
          <w:sz w:val="24"/>
          <w:szCs w:val="24"/>
        </w:rPr>
        <w:t>1</w:t>
      </w:r>
      <w:r w:rsidR="005466D0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января – Новый год, 7 января – Рождество Христово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3). Праздники, сохранившиеся без изменения, со времен СССР</w:t>
      </w:r>
      <w:r w:rsidR="005466D0">
        <w:rPr>
          <w:rFonts w:ascii="Times New Roman" w:hAnsi="Times New Roman" w:cs="Times New Roman"/>
          <w:sz w:val="24"/>
          <w:szCs w:val="24"/>
        </w:rPr>
        <w:t xml:space="preserve">: </w:t>
      </w:r>
      <w:r w:rsidRPr="006541D6">
        <w:rPr>
          <w:rFonts w:ascii="Times New Roman" w:hAnsi="Times New Roman" w:cs="Times New Roman"/>
          <w:sz w:val="24"/>
          <w:szCs w:val="24"/>
        </w:rPr>
        <w:t>12 апреля - День космонавтики, 7 марта - День радио, 1 июня- День защиты детей, 27 августа – День кино, 1 сентября – День знаний</w:t>
      </w:r>
    </w:p>
    <w:p w:rsidR="005466D0" w:rsidRDefault="005466D0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5466D0" w:rsidRDefault="006541D6" w:rsidP="005466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6D0">
        <w:rPr>
          <w:rFonts w:ascii="Times New Roman" w:hAnsi="Times New Roman" w:cs="Times New Roman"/>
          <w:b/>
          <w:sz w:val="24"/>
          <w:szCs w:val="24"/>
        </w:rPr>
        <w:t>Народные праздники</w:t>
      </w:r>
    </w:p>
    <w:p w:rsidR="006541D6" w:rsidRPr="006541D6" w:rsidRDefault="006541D6" w:rsidP="00546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В</w:t>
      </w:r>
      <w:r w:rsidRPr="006541D6">
        <w:rPr>
          <w:rFonts w:ascii="Times New Roman" w:hAnsi="Times New Roman" w:cs="Times New Roman"/>
          <w:sz w:val="24"/>
          <w:szCs w:val="24"/>
        </w:rPr>
        <w:tab/>
        <w:t>народных праздниках воплощены общечеловеческие ценности, нравственный опыт народа, его мировоззрение, понимание труда, морали, человеческих отношений, его вероисповедание, история.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Народные праздники – это проявление всех форм культуры коллектива, начиная от норм поведения, заканчивая элементами народных костюмов.</w:t>
      </w:r>
    </w:p>
    <w:p w:rsid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Корни большинства народных праздников уходят во времена язычества, несмотря на тысячелетние усилия церкви, многие из языческих ритуалов и обрядов сохранились в народных праздниках и до наших дней. Часто в форме игры, главным организующим началом любого праздника является обряд, присущий именно данному празднику и выражающий его специфику. Обряд сопровождается различными символиками (цветы, колосья, травы, сверхъестественные существа и т.п.) и ритуальными действиями, призванным придать празднику торжественность и создать определенное воздействие на окружающих.</w:t>
      </w:r>
    </w:p>
    <w:p w:rsidR="000D51EE" w:rsidRPr="006541D6" w:rsidRDefault="000D51EE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0D51EE" w:rsidRDefault="006541D6" w:rsidP="000D51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Этапы подготовки мероприятия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Мероприятие пройдет успешно, если тщательно спланировать его организацию и подготовку на трех основных этапах.</w:t>
      </w:r>
    </w:p>
    <w:p w:rsidR="006541D6" w:rsidRPr="006541D6" w:rsidRDefault="006541D6" w:rsidP="000D5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1.</w:t>
      </w:r>
      <w:r w:rsidRPr="006541D6">
        <w:rPr>
          <w:rFonts w:ascii="Times New Roman" w:hAnsi="Times New Roman" w:cs="Times New Roman"/>
          <w:sz w:val="24"/>
          <w:szCs w:val="24"/>
        </w:rPr>
        <w:tab/>
        <w:t>Подготовительный этап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Определение темы, постановка целей, уточнение аудитории.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Составление плана работы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Определение хода и содержания мероприятия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Анализ и подбор литературы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Определение методов и приемов.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Разработка сценария.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Подготовка атрибутов, реквизита.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Изготовление наглядного материала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Определение участников (актеров, ведущих, жюри и т.д.).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Составление и оформление сценария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Подготовка и распределение заданий, объяснение условий, правил или распределение ролей.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Составление сметы проведения мероприятия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Приобретение призов, грамот.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Определение места, времени, даты проведения.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Согласование с администрацией.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Решение организационных вопросов.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1D6" w:rsidRPr="006541D6" w:rsidRDefault="006541D6" w:rsidP="000D5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2.</w:t>
      </w:r>
      <w:r w:rsidRPr="006541D6">
        <w:rPr>
          <w:rFonts w:ascii="Times New Roman" w:hAnsi="Times New Roman" w:cs="Times New Roman"/>
          <w:sz w:val="24"/>
          <w:szCs w:val="24"/>
        </w:rPr>
        <w:tab/>
        <w:t>Коррекционный этап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Подготовка оформления.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Подготовка и проверка оборудования и технических средств.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Репетиция, корректировка сценария, генеральная репетиция.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Объявление.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Приглашение зрителей, гостей.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3.</w:t>
      </w:r>
      <w:r w:rsidRPr="006541D6">
        <w:rPr>
          <w:rFonts w:ascii="Times New Roman" w:hAnsi="Times New Roman" w:cs="Times New Roman"/>
          <w:sz w:val="24"/>
          <w:szCs w:val="24"/>
        </w:rPr>
        <w:tab/>
        <w:t>Основной этап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Оформление зала.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Установка оборудования, технических средств.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Проведение мероприятия.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Анализ проведенного мероприятия (самоанализ).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Возможное обсуждение с коллегами, гостями.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Описание опыта или разработка методических рекомендаций.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Распространение опыта работы (проведение открытого мероприятия или семинара).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Обобщение опыта работы в СМИ.</w:t>
      </w:r>
    </w:p>
    <w:p w:rsidR="000D51EE" w:rsidRDefault="000D51EE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6541D6" w:rsidRDefault="006541D6" w:rsidP="000D51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При подготовке и проведении мероприятий, нужно помнить, что существуют определенные </w:t>
      </w:r>
      <w:r w:rsidRPr="000D51EE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6541D6">
        <w:rPr>
          <w:rFonts w:ascii="Times New Roman" w:hAnsi="Times New Roman" w:cs="Times New Roman"/>
          <w:sz w:val="24"/>
          <w:szCs w:val="24"/>
        </w:rPr>
        <w:t>, которые необходимо соблюдать, чтобы достичь поставленных целей: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1.Мероприятие не самоцель, а средство воспитания, оно должно создавать цельность настроения, вызывать переживания, направленные на формирование определенных установок.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2.</w:t>
      </w:r>
      <w:r w:rsidRPr="006541D6">
        <w:rPr>
          <w:rFonts w:ascii="Times New Roman" w:hAnsi="Times New Roman" w:cs="Times New Roman"/>
          <w:sz w:val="24"/>
          <w:szCs w:val="24"/>
        </w:rPr>
        <w:tab/>
        <w:t>Следует стремиться к вовлечению в действие широкого круга участников, чтобы каждый мог быть активен, проявить свои знания, способности и дарования (для библиотек). Идеальный вариант, когда все присутствующие могут принять участие.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3.</w:t>
      </w:r>
      <w:r w:rsidRPr="006541D6">
        <w:rPr>
          <w:rFonts w:ascii="Times New Roman" w:hAnsi="Times New Roman" w:cs="Times New Roman"/>
          <w:sz w:val="24"/>
          <w:szCs w:val="24"/>
        </w:rPr>
        <w:tab/>
        <w:t>Мероприятие не должно быть перегружено и затянуто. Принцип: «игра должна закончиться чуть раньше, чем она надоест».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4.</w:t>
      </w:r>
      <w:r w:rsidRPr="006541D6">
        <w:rPr>
          <w:rFonts w:ascii="Times New Roman" w:hAnsi="Times New Roman" w:cs="Times New Roman"/>
          <w:sz w:val="24"/>
          <w:szCs w:val="24"/>
        </w:rPr>
        <w:tab/>
        <w:t xml:space="preserve">При проведении детских мероприятий нельзя ориентироваться на уже достигнутый уровень развития детей. Необходимо предусматривать </w:t>
      </w:r>
      <w:r w:rsidRPr="006541D6">
        <w:rPr>
          <w:rFonts w:ascii="Times New Roman" w:hAnsi="Times New Roman" w:cs="Times New Roman"/>
          <w:sz w:val="24"/>
          <w:szCs w:val="24"/>
        </w:rPr>
        <w:lastRenderedPageBreak/>
        <w:t>и перспективу развития. Вместе с тем, нельзя ориентироваться и на завышенный уровень развития. Когда что-то слишком просто – это неинтересно, когда очень сложно – тоже неинтересно. Излишняя простота и излишняя сложность ведут к отсутствию внимания и интереса, а значит, проведенная работа будет бесцельной.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5.</w:t>
      </w:r>
      <w:r w:rsidRPr="006541D6">
        <w:rPr>
          <w:rFonts w:ascii="Times New Roman" w:hAnsi="Times New Roman" w:cs="Times New Roman"/>
          <w:sz w:val="24"/>
          <w:szCs w:val="24"/>
        </w:rPr>
        <w:tab/>
        <w:t>Мероприятие должно быть захватывающим, что зависит от форм подачи материала, активности участников. Чем красочнее и ярче подаваемый материал, тем сильнее будет его влияние на эмоциональную атмосферу.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6.</w:t>
      </w:r>
      <w:r w:rsidRPr="006541D6">
        <w:rPr>
          <w:rFonts w:ascii="Times New Roman" w:hAnsi="Times New Roman" w:cs="Times New Roman"/>
          <w:sz w:val="24"/>
          <w:szCs w:val="24"/>
        </w:rPr>
        <w:tab/>
        <w:t>При подготовке массовых мероприятий необходимо учитывать возрастные и психологические особенности участников. Например, для детей до 12 лет характерными особенностями являются стремление познавать мир в игре, быстрая утомляемость, неумение долго концентрировать внимание, повышенная эмоциональная возбудимость, желание соревноваться со сверстниками. Это должно определять и формы работы. Здесь же можно отметить, что работа с этой возрастной категорией является, пожалуй, наиболее важной и актуальной сегодня. Именно в дошкольном и младшем школьном возрасте закладываются основы представлений о мире, жизни, формируются привычки. То, что ребенок недополучил в этом возрасте, не восполнится уже никогда.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Так же необходимо: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Выбрать оптимальный материал с учетом основных целей, методов и приемов на каждом этапе мероприятия.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Продумать все, что может обеспечить четкость проведения мероприятия.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Выбрать оптимальные ритм и темп проведения в соответствии с настроением.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Предусмотреть элементы неожиданности, «изюминки».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Обеспечить разнообразие форм и творческий характер деятельности участников.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Выстроить взаимосвязь этапов, связь данного мероприятия с предыдущими и последующими (если таковые предусмотрены).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Немаловажное значение имеют составляющие мероприятия: способы и приемы подготовки, формы проведения, тематическая направленность, возрастной диапазон, масштабность</w:t>
      </w:r>
    </w:p>
    <w:p w:rsidR="006541D6" w:rsidRPr="006541D6" w:rsidRDefault="006541D6" w:rsidP="000D51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Мероприятие пройдет результативно, если соблюдать основные </w:t>
      </w:r>
      <w:r w:rsidRPr="000D51EE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6541D6">
        <w:rPr>
          <w:rFonts w:ascii="Times New Roman" w:hAnsi="Times New Roman" w:cs="Times New Roman"/>
          <w:sz w:val="24"/>
          <w:szCs w:val="24"/>
        </w:rPr>
        <w:t xml:space="preserve"> к нему: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1.</w:t>
      </w:r>
      <w:r w:rsidRPr="006541D6">
        <w:rPr>
          <w:rFonts w:ascii="Times New Roman" w:hAnsi="Times New Roman" w:cs="Times New Roman"/>
          <w:sz w:val="24"/>
          <w:szCs w:val="24"/>
        </w:rPr>
        <w:tab/>
        <w:t>Актуальность тематики.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2.</w:t>
      </w:r>
      <w:r w:rsidRPr="006541D6">
        <w:rPr>
          <w:rFonts w:ascii="Times New Roman" w:hAnsi="Times New Roman" w:cs="Times New Roman"/>
          <w:sz w:val="24"/>
          <w:szCs w:val="24"/>
        </w:rPr>
        <w:tab/>
        <w:t>Адекватность содержания (соответствие теме).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6541D6">
        <w:rPr>
          <w:rFonts w:ascii="Times New Roman" w:hAnsi="Times New Roman" w:cs="Times New Roman"/>
          <w:sz w:val="24"/>
          <w:szCs w:val="24"/>
        </w:rPr>
        <w:tab/>
        <w:t>Ориентация на соответствующую аудиторию (темы, содержание, манеры подачи).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4.</w:t>
      </w:r>
      <w:r w:rsidRPr="006541D6">
        <w:rPr>
          <w:rFonts w:ascii="Times New Roman" w:hAnsi="Times New Roman" w:cs="Times New Roman"/>
          <w:sz w:val="24"/>
          <w:szCs w:val="24"/>
        </w:rPr>
        <w:tab/>
        <w:t>Доказательность позиции (подтверждение цифрами, фактами, примерами).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5.</w:t>
      </w:r>
      <w:r w:rsidRPr="006541D6">
        <w:rPr>
          <w:rFonts w:ascii="Times New Roman" w:hAnsi="Times New Roman" w:cs="Times New Roman"/>
          <w:sz w:val="24"/>
          <w:szCs w:val="24"/>
        </w:rPr>
        <w:tab/>
        <w:t>Лаконичность, ясность, доступность, четкость.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6.</w:t>
      </w:r>
      <w:r w:rsidRPr="006541D6">
        <w:rPr>
          <w:rFonts w:ascii="Times New Roman" w:hAnsi="Times New Roman" w:cs="Times New Roman"/>
          <w:sz w:val="24"/>
          <w:szCs w:val="24"/>
        </w:rPr>
        <w:tab/>
        <w:t>Тщательность подготовки.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7.</w:t>
      </w:r>
      <w:r w:rsidRPr="006541D6">
        <w:rPr>
          <w:rFonts w:ascii="Times New Roman" w:hAnsi="Times New Roman" w:cs="Times New Roman"/>
          <w:sz w:val="24"/>
          <w:szCs w:val="24"/>
        </w:rPr>
        <w:tab/>
        <w:t>Желательная системность мероприятий (по теме, контингенту).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Успех зависит и от ведущего. Слагаемыми успеха являются: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Умение войти в контакт с участниками.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Учет возрастных и индивидуальных особенностей аудитории.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Осведомленность по теме и эрудиция.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Культура речи и культура поведения.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Способность творчески разрешать нестандартные ситуации.</w:t>
      </w:r>
    </w:p>
    <w:p w:rsidR="006541D6" w:rsidRPr="006541D6" w:rsidRDefault="006541D6" w:rsidP="000D51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Очень важно учесть соответствие тематики и формы предстоящего мероприятия. Выбор формы очень важен. Что вы хотите вложить в данное дело, как вы его назовёте? Иногда именно здесь случаются казусы (Литературный праздник «Детство, опалённое войной», поэтический аукцион «Читая пушкинские строки», посиделки «Общество. Проблемы. Современность», игровая программа «У самовара»).</w:t>
      </w:r>
    </w:p>
    <w:p w:rsidR="006541D6" w:rsidRPr="000D51EE" w:rsidRDefault="006541D6" w:rsidP="000D51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Формы мероприятий</w:t>
      </w:r>
    </w:p>
    <w:p w:rsidR="006541D6" w:rsidRPr="006541D6" w:rsidRDefault="006541D6" w:rsidP="000D51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Существует множество форм проведения мероприятий. Под формой необходимо понимать определенные способы организации людей и совокупность разных средств и методов влияния, т.е. способы отбора и изложение материала, который составляет основу содержания, идейно-тематический замысел мероприятия.</w:t>
      </w:r>
    </w:p>
    <w:p w:rsidR="006541D6" w:rsidRPr="006541D6" w:rsidRDefault="006541D6" w:rsidP="000D51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Формы делятся на индивидуальные, групповые и массовые, а также комплексные и простые (не комплексные).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Простые формы работы</w:t>
      </w:r>
      <w:r w:rsidRPr="006541D6">
        <w:rPr>
          <w:rFonts w:ascii="Times New Roman" w:hAnsi="Times New Roman" w:cs="Times New Roman"/>
          <w:sz w:val="24"/>
          <w:szCs w:val="24"/>
        </w:rPr>
        <w:t xml:space="preserve"> - такие, в которых содержание раскрывается преимущественно с помощью одного средства и одного метода. </w:t>
      </w:r>
      <w:proofErr w:type="gramStart"/>
      <w:r w:rsidRPr="006541D6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6541D6">
        <w:rPr>
          <w:rFonts w:ascii="Times New Roman" w:hAnsi="Times New Roman" w:cs="Times New Roman"/>
          <w:sz w:val="24"/>
          <w:szCs w:val="24"/>
        </w:rPr>
        <w:t>: выступления, доклада, беседы, лекции, встречи, диспуты.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Комплексные формы</w:t>
      </w:r>
      <w:r w:rsidRPr="006541D6">
        <w:rPr>
          <w:rFonts w:ascii="Times New Roman" w:hAnsi="Times New Roman" w:cs="Times New Roman"/>
          <w:sz w:val="24"/>
          <w:szCs w:val="24"/>
        </w:rPr>
        <w:t xml:space="preserve"> характеризуются сложностью структуры, разнообразием применения средств и методов. К ним относятся: концертные программы, тематические вечера, устные журналы, народные университеты, школы культуры, вечера отдыха и т.п.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К</w:t>
      </w:r>
      <w:r w:rsidRPr="000D51EE">
        <w:rPr>
          <w:rFonts w:ascii="Times New Roman" w:hAnsi="Times New Roman" w:cs="Times New Roman"/>
          <w:b/>
          <w:sz w:val="24"/>
          <w:szCs w:val="24"/>
        </w:rPr>
        <w:tab/>
        <w:t>массовым формам</w:t>
      </w:r>
      <w:r w:rsidRPr="006541D6">
        <w:rPr>
          <w:rFonts w:ascii="Times New Roman" w:hAnsi="Times New Roman" w:cs="Times New Roman"/>
          <w:sz w:val="24"/>
          <w:szCs w:val="24"/>
        </w:rPr>
        <w:t xml:space="preserve"> культурно-просветительской работы относятся: митинги, публичные лекции, манифестации, фестивали, спортивные праздники, парады и т.п.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lastRenderedPageBreak/>
        <w:t xml:space="preserve">Театрализованный тематический концерт. Эстрадное шоу и концертно-развлекательные программы. Рекламно-концертное шоу. Эстрадное шоу и концертно-развлекательные программы. Рекламно-концертное шоу. Театрализованный тематические вечера, вечера-юбилеи, вечера социально-гражданской тематики, вечера отдыха, детские утренники. Театрализованное тематическое обрядовое действо. Театрализованный тематический праздник - высшая форма зрелищно-массового мероприятия. </w:t>
      </w:r>
      <w:r w:rsidR="000D51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Примеры некоторых форм проведения мероприятий:</w:t>
      </w:r>
    </w:p>
    <w:p w:rsidR="006541D6" w:rsidRPr="000D51EE" w:rsidRDefault="006541D6" w:rsidP="000D51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Концерт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6541D6">
        <w:rPr>
          <w:rFonts w:ascii="Times New Roman" w:hAnsi="Times New Roman" w:cs="Times New Roman"/>
          <w:sz w:val="24"/>
          <w:szCs w:val="24"/>
        </w:rPr>
        <w:t>Моноконцерт</w:t>
      </w:r>
      <w:proofErr w:type="spellEnd"/>
      <w:r w:rsidRPr="006541D6">
        <w:rPr>
          <w:rFonts w:ascii="Times New Roman" w:hAnsi="Times New Roman" w:cs="Times New Roman"/>
          <w:sz w:val="24"/>
          <w:szCs w:val="24"/>
        </w:rPr>
        <w:t xml:space="preserve"> например</w:t>
      </w:r>
      <w:proofErr w:type="gramEnd"/>
      <w:r w:rsidRPr="006541D6">
        <w:rPr>
          <w:rFonts w:ascii="Times New Roman" w:hAnsi="Times New Roman" w:cs="Times New Roman"/>
          <w:sz w:val="24"/>
          <w:szCs w:val="24"/>
        </w:rPr>
        <w:t>, концерт одного пианиста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Сборная концертная программа, составляющая из номеров разных жанров хореография, вокал, выступления оркестра, ансамблей и др.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Тематический концерт, посвященный одной теме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Театрализованный концерт (самый сложный вид) обязательно имеет сюжетный ход, ведущие - сказочные герои</w:t>
      </w:r>
    </w:p>
    <w:p w:rsidR="006541D6" w:rsidRPr="006541D6" w:rsidRDefault="006541D6" w:rsidP="000D51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Конкурс</w:t>
      </w:r>
      <w:r w:rsidRPr="006541D6">
        <w:rPr>
          <w:rFonts w:ascii="Times New Roman" w:hAnsi="Times New Roman" w:cs="Times New Roman"/>
          <w:sz w:val="24"/>
          <w:szCs w:val="24"/>
        </w:rPr>
        <w:t xml:space="preserve"> - это соревнование в каком-либо виде деятельности двух и более участников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Общие: различные конкурсы по жанрам, КВН, звездный час, турниры знатоков, шляпное шоу, Гиннесс-шоу и т.п.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 xml:space="preserve">Для девочек: </w:t>
      </w:r>
      <w:proofErr w:type="spellStart"/>
      <w:r w:rsidRPr="006541D6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541D6">
        <w:rPr>
          <w:rFonts w:ascii="Times New Roman" w:hAnsi="Times New Roman" w:cs="Times New Roman"/>
          <w:sz w:val="24"/>
          <w:szCs w:val="24"/>
        </w:rPr>
        <w:t>, Принцесса на горошине, Золушка, Коса-русская краса, Красная девица и др.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Для мальчиков: Маленький Принц, Рыцарский турнир, Робинзонада, Джентльмен-шоу, Добры молодцы и т.п.</w:t>
      </w:r>
    </w:p>
    <w:p w:rsidR="000D51EE" w:rsidRDefault="000D51EE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10 компонентов успеха конкурса: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 -</w:t>
      </w:r>
      <w:r w:rsidRPr="006541D6">
        <w:rPr>
          <w:rFonts w:ascii="Times New Roman" w:hAnsi="Times New Roman" w:cs="Times New Roman"/>
          <w:sz w:val="24"/>
          <w:szCs w:val="24"/>
        </w:rPr>
        <w:tab/>
        <w:t>интересные задания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красивое оформление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материальное обеспечение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музыкальное сопровождение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находчивые ведущие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компетентное жюри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эмоциональные зрители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исполнительные помощники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подготовленная команда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награды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0D51EE">
        <w:rPr>
          <w:rFonts w:ascii="Times New Roman" w:hAnsi="Times New Roman" w:cs="Times New Roman"/>
          <w:b/>
          <w:sz w:val="24"/>
          <w:szCs w:val="24"/>
        </w:rPr>
        <w:t>Тематические вечера</w:t>
      </w:r>
      <w:r w:rsidRPr="006541D6">
        <w:rPr>
          <w:rFonts w:ascii="Times New Roman" w:hAnsi="Times New Roman" w:cs="Times New Roman"/>
          <w:sz w:val="24"/>
          <w:szCs w:val="24"/>
        </w:rPr>
        <w:t xml:space="preserve"> – это массовое мероприятие, посвященное определенной теме, и строится по определенному плану (сценарию). Каждый тематический вечер несет в себе 3 основные функции: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</w:t>
      </w:r>
      <w:r w:rsidRPr="006541D6">
        <w:rPr>
          <w:rFonts w:ascii="Times New Roman" w:hAnsi="Times New Roman" w:cs="Times New Roman"/>
          <w:sz w:val="24"/>
          <w:szCs w:val="24"/>
        </w:rPr>
        <w:tab/>
        <w:t>информационную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</w:t>
      </w:r>
      <w:r w:rsidRPr="006541D6">
        <w:rPr>
          <w:rFonts w:ascii="Times New Roman" w:hAnsi="Times New Roman" w:cs="Times New Roman"/>
          <w:sz w:val="24"/>
          <w:szCs w:val="24"/>
        </w:rPr>
        <w:tab/>
        <w:t>художественную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</w:t>
      </w:r>
      <w:r w:rsidRPr="006541D6">
        <w:rPr>
          <w:rFonts w:ascii="Times New Roman" w:hAnsi="Times New Roman" w:cs="Times New Roman"/>
          <w:sz w:val="24"/>
          <w:szCs w:val="24"/>
        </w:rPr>
        <w:tab/>
        <w:t>массовую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Жанры вечеров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Вечер-рассказ</w:t>
      </w:r>
      <w:r w:rsidR="000D51E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541D6">
        <w:rPr>
          <w:rFonts w:ascii="Times New Roman" w:hAnsi="Times New Roman" w:cs="Times New Roman"/>
          <w:sz w:val="24"/>
          <w:szCs w:val="24"/>
        </w:rPr>
        <w:t>Строится в повествующей форме, через выступление ведущих и приглашенных лиц.</w:t>
      </w:r>
      <w:r w:rsidR="000D51EE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Рассказ ведущего и гостей, дополненный художественным/литературным материалом.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Вечер-репортаж</w:t>
      </w:r>
      <w:r w:rsidR="000D51E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541D6">
        <w:rPr>
          <w:rFonts w:ascii="Times New Roman" w:hAnsi="Times New Roman" w:cs="Times New Roman"/>
          <w:sz w:val="24"/>
          <w:szCs w:val="24"/>
        </w:rPr>
        <w:t>Выступление непосредственных участников и свидетелей событий, объединенных одной теме, но раскрыв с разных сторон, активная роль ведущих.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Вечер-портрет</w:t>
      </w:r>
      <w:r w:rsidR="000D51E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541D6">
        <w:rPr>
          <w:rFonts w:ascii="Times New Roman" w:hAnsi="Times New Roman" w:cs="Times New Roman"/>
          <w:sz w:val="24"/>
          <w:szCs w:val="24"/>
        </w:rPr>
        <w:t>Этот жанр позволяет не только рассказ о человеке, но и раскрыть его образ всеми имеющими средствами: подбирается биографический материал, на основе которого строится сценарий.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Вечер-ритуал</w:t>
      </w:r>
      <w:r w:rsidR="000D51E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541D6">
        <w:rPr>
          <w:rFonts w:ascii="Times New Roman" w:hAnsi="Times New Roman" w:cs="Times New Roman"/>
          <w:sz w:val="24"/>
          <w:szCs w:val="24"/>
        </w:rPr>
        <w:t>Сопровождающие главные события человека (выпускной бал, день совершеннолетия, посвящение в студенты)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Бал</w:t>
      </w:r>
      <w:r w:rsidRPr="006541D6">
        <w:rPr>
          <w:rFonts w:ascii="Times New Roman" w:hAnsi="Times New Roman" w:cs="Times New Roman"/>
          <w:sz w:val="24"/>
          <w:szCs w:val="24"/>
        </w:rPr>
        <w:t>- форма массового мероприятия, отличающееся разнообразием средств эмоционального воздействия и большой вариативностью композиционного построения.</w:t>
      </w:r>
      <w:r w:rsidR="000D51EE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В</w:t>
      </w:r>
      <w:r w:rsidRPr="006541D6">
        <w:rPr>
          <w:rFonts w:ascii="Times New Roman" w:hAnsi="Times New Roman" w:cs="Times New Roman"/>
          <w:sz w:val="24"/>
          <w:szCs w:val="24"/>
        </w:rPr>
        <w:tab/>
        <w:t>качестве традиционного компонента включают в себя музыку, танцы, розыгрыши, конкурсы, викторины, просмотр художественного фильма, живая музыка, основной компонент – историко-бытовые танцы.</w:t>
      </w:r>
    </w:p>
    <w:p w:rsidR="006541D6" w:rsidRPr="006541D6" w:rsidRDefault="006541D6" w:rsidP="000D51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Виды балов</w:t>
      </w:r>
      <w:r w:rsidR="000D51EE">
        <w:rPr>
          <w:rFonts w:ascii="Times New Roman" w:hAnsi="Times New Roman" w:cs="Times New Roman"/>
          <w:sz w:val="24"/>
          <w:szCs w:val="24"/>
        </w:rPr>
        <w:t>:</w:t>
      </w:r>
      <w:r w:rsidRPr="006541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Выпускные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Молодежные новогодние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Бал-маскарад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Осенние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Цветов и т.д.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 xml:space="preserve">Карнавал </w:t>
      </w:r>
      <w:r w:rsidRPr="006541D6">
        <w:rPr>
          <w:rFonts w:ascii="Times New Roman" w:hAnsi="Times New Roman" w:cs="Times New Roman"/>
          <w:sz w:val="24"/>
          <w:szCs w:val="24"/>
        </w:rPr>
        <w:t>– народно-массовое мероприятие, проводится на открытом воздухе, сопровождается шествием, играми. Присуще зрелищность, костюмированные шоу.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>Вернисаж</w:t>
      </w:r>
      <w:r w:rsidRPr="006541D6">
        <w:rPr>
          <w:rFonts w:ascii="Times New Roman" w:hAnsi="Times New Roman" w:cs="Times New Roman"/>
          <w:sz w:val="24"/>
          <w:szCs w:val="24"/>
        </w:rPr>
        <w:t xml:space="preserve"> – торжественное открытие художественной выставки, которое проходит по плану: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выступление представителей администрации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выступление представителей художников, дизайнеров и т.п.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выступление авторов выставки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организаторы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комментарии художников, искусствоведов</w:t>
      </w:r>
    </w:p>
    <w:p w:rsid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-</w:t>
      </w:r>
      <w:r w:rsidRPr="006541D6">
        <w:rPr>
          <w:rFonts w:ascii="Times New Roman" w:hAnsi="Times New Roman" w:cs="Times New Roman"/>
          <w:sz w:val="24"/>
          <w:szCs w:val="24"/>
        </w:rPr>
        <w:tab/>
        <w:t>осмотр выставки</w:t>
      </w:r>
    </w:p>
    <w:p w:rsidR="000D51EE" w:rsidRPr="006541D6" w:rsidRDefault="000D51EE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0D51EE" w:rsidRDefault="000D51EE" w:rsidP="000D51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1E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541D6" w:rsidRPr="000D51EE">
        <w:rPr>
          <w:rFonts w:ascii="Times New Roman" w:hAnsi="Times New Roman" w:cs="Times New Roman"/>
          <w:b/>
          <w:sz w:val="24"/>
          <w:szCs w:val="24"/>
        </w:rPr>
        <w:t>Анализ мероприятия</w:t>
      </w:r>
    </w:p>
    <w:p w:rsidR="006541D6" w:rsidRPr="006541D6" w:rsidRDefault="006541D6" w:rsidP="000D51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Важным условием оттачивания профессионального мастерства является анализ (или самоанализ), который желательно проводить после каждого проведенного мероприятия. Его цель: способствовать повышению эффективности воспитательного мероприятия и воспитательного процесса в целом.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Анализ мероприятия (с подробными пояснениями) предлагается проводить по следующей схеме: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1.</w:t>
      </w:r>
      <w:r w:rsidRPr="006541D6">
        <w:rPr>
          <w:rFonts w:ascii="Times New Roman" w:hAnsi="Times New Roman" w:cs="Times New Roman"/>
          <w:sz w:val="24"/>
          <w:szCs w:val="24"/>
        </w:rPr>
        <w:tab/>
        <w:t>Тема, название.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2.</w:t>
      </w:r>
      <w:r w:rsidRPr="006541D6">
        <w:rPr>
          <w:rFonts w:ascii="Times New Roman" w:hAnsi="Times New Roman" w:cs="Times New Roman"/>
          <w:sz w:val="24"/>
          <w:szCs w:val="24"/>
        </w:rPr>
        <w:tab/>
        <w:t>Цель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3.</w:t>
      </w:r>
      <w:r w:rsidRPr="006541D6">
        <w:rPr>
          <w:rFonts w:ascii="Times New Roman" w:hAnsi="Times New Roman" w:cs="Times New Roman"/>
          <w:sz w:val="24"/>
          <w:szCs w:val="24"/>
        </w:rPr>
        <w:tab/>
        <w:t>Место проведения.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4.</w:t>
      </w:r>
      <w:r w:rsidRPr="006541D6">
        <w:rPr>
          <w:rFonts w:ascii="Times New Roman" w:hAnsi="Times New Roman" w:cs="Times New Roman"/>
          <w:sz w:val="24"/>
          <w:szCs w:val="24"/>
        </w:rPr>
        <w:tab/>
        <w:t>Участники (количество, состав и т.д.).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5.</w:t>
      </w:r>
      <w:r w:rsidRPr="006541D6">
        <w:rPr>
          <w:rFonts w:ascii="Times New Roman" w:hAnsi="Times New Roman" w:cs="Times New Roman"/>
          <w:sz w:val="24"/>
          <w:szCs w:val="24"/>
        </w:rPr>
        <w:tab/>
        <w:t>Кто проводит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6.</w:t>
      </w:r>
      <w:r w:rsidRPr="006541D6">
        <w:rPr>
          <w:rFonts w:ascii="Times New Roman" w:hAnsi="Times New Roman" w:cs="Times New Roman"/>
          <w:sz w:val="24"/>
          <w:szCs w:val="24"/>
        </w:rPr>
        <w:tab/>
        <w:t>Форма (викторина, конкурс, игровая программа, посиделки и т.д.).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7.</w:t>
      </w:r>
      <w:r w:rsidRPr="006541D6">
        <w:rPr>
          <w:rFonts w:ascii="Times New Roman" w:hAnsi="Times New Roman" w:cs="Times New Roman"/>
          <w:sz w:val="24"/>
          <w:szCs w:val="24"/>
        </w:rPr>
        <w:tab/>
        <w:t>Методы</w:t>
      </w:r>
    </w:p>
    <w:p w:rsid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8.</w:t>
      </w:r>
      <w:r w:rsidRPr="006541D6">
        <w:rPr>
          <w:rFonts w:ascii="Times New Roman" w:hAnsi="Times New Roman" w:cs="Times New Roman"/>
          <w:sz w:val="24"/>
          <w:szCs w:val="24"/>
        </w:rPr>
        <w:tab/>
        <w:t>Качество подготовки и проведения:</w:t>
      </w:r>
    </w:p>
    <w:p w:rsidR="006541D6" w:rsidRDefault="0023406B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6541D6" w:rsidRPr="006541D6">
        <w:rPr>
          <w:rFonts w:ascii="Times New Roman" w:hAnsi="Times New Roman" w:cs="Times New Roman"/>
          <w:sz w:val="24"/>
          <w:szCs w:val="24"/>
        </w:rPr>
        <w:t>Наличие плана, тезисов, сценария.</w:t>
      </w:r>
    </w:p>
    <w:p w:rsidR="006541D6" w:rsidRPr="006541D6" w:rsidRDefault="0023406B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6541D6" w:rsidRPr="006541D6">
        <w:rPr>
          <w:rFonts w:ascii="Times New Roman" w:hAnsi="Times New Roman" w:cs="Times New Roman"/>
          <w:sz w:val="24"/>
          <w:szCs w:val="24"/>
        </w:rPr>
        <w:t>Использование информационного    материала, пособий.</w:t>
      </w:r>
    </w:p>
    <w:p w:rsidR="006541D6" w:rsidRPr="006541D6" w:rsidRDefault="0023406B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41D6" w:rsidRPr="006541D6">
        <w:rPr>
          <w:rFonts w:ascii="Times New Roman" w:hAnsi="Times New Roman" w:cs="Times New Roman"/>
          <w:sz w:val="24"/>
          <w:szCs w:val="24"/>
        </w:rPr>
        <w:t>Использование активных и игровых форм, оригинальность заданий.</w:t>
      </w:r>
    </w:p>
    <w:p w:rsidR="006541D6" w:rsidRPr="006541D6" w:rsidRDefault="0023406B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41D6" w:rsidRPr="006541D6">
        <w:rPr>
          <w:rFonts w:ascii="Times New Roman" w:hAnsi="Times New Roman" w:cs="Times New Roman"/>
          <w:sz w:val="24"/>
          <w:szCs w:val="24"/>
        </w:rPr>
        <w:t>Творческие идеи, находки.</w:t>
      </w:r>
    </w:p>
    <w:p w:rsidR="006541D6" w:rsidRPr="006541D6" w:rsidRDefault="0023406B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41D6" w:rsidRPr="006541D6">
        <w:rPr>
          <w:rFonts w:ascii="Times New Roman" w:hAnsi="Times New Roman" w:cs="Times New Roman"/>
          <w:sz w:val="24"/>
          <w:szCs w:val="24"/>
        </w:rPr>
        <w:t>Владение материалом, методикой проведения мероприятия.</w:t>
      </w:r>
    </w:p>
    <w:p w:rsidR="006541D6" w:rsidRPr="006541D6" w:rsidRDefault="0023406B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41D6" w:rsidRPr="006541D6">
        <w:rPr>
          <w:rFonts w:ascii="Times New Roman" w:hAnsi="Times New Roman" w:cs="Times New Roman"/>
          <w:sz w:val="24"/>
          <w:szCs w:val="24"/>
        </w:rPr>
        <w:t>Профессионализм и эрудиция ведущих</w:t>
      </w:r>
    </w:p>
    <w:p w:rsidR="006541D6" w:rsidRPr="006541D6" w:rsidRDefault="0023406B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41D6" w:rsidRPr="006541D6">
        <w:rPr>
          <w:rFonts w:ascii="Times New Roman" w:hAnsi="Times New Roman" w:cs="Times New Roman"/>
          <w:sz w:val="24"/>
          <w:szCs w:val="24"/>
        </w:rPr>
        <w:t>доступность изложения материала.</w:t>
      </w:r>
    </w:p>
    <w:p w:rsidR="006541D6" w:rsidRPr="006541D6" w:rsidRDefault="0023406B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41D6" w:rsidRPr="006541D6">
        <w:rPr>
          <w:rFonts w:ascii="Times New Roman" w:hAnsi="Times New Roman" w:cs="Times New Roman"/>
          <w:sz w:val="24"/>
          <w:szCs w:val="24"/>
        </w:rPr>
        <w:t>эмоциональная атмосфера.</w:t>
      </w:r>
    </w:p>
    <w:p w:rsidR="006541D6" w:rsidRPr="006541D6" w:rsidRDefault="0023406B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41D6" w:rsidRPr="006541D6">
        <w:rPr>
          <w:rFonts w:ascii="Times New Roman" w:hAnsi="Times New Roman" w:cs="Times New Roman"/>
          <w:sz w:val="24"/>
          <w:szCs w:val="24"/>
        </w:rPr>
        <w:t>Соответствие содержания мероприятия выбранной форме, а также возрасту участников и зрителей.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9.</w:t>
      </w:r>
      <w:r w:rsidRPr="006541D6">
        <w:rPr>
          <w:rFonts w:ascii="Times New Roman" w:hAnsi="Times New Roman" w:cs="Times New Roman"/>
          <w:sz w:val="24"/>
          <w:szCs w:val="24"/>
        </w:rPr>
        <w:tab/>
        <w:t>Оформление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10.</w:t>
      </w:r>
      <w:r w:rsidRPr="006541D6">
        <w:rPr>
          <w:rFonts w:ascii="Times New Roman" w:hAnsi="Times New Roman" w:cs="Times New Roman"/>
          <w:sz w:val="24"/>
          <w:szCs w:val="24"/>
        </w:rPr>
        <w:tab/>
        <w:t>Оборудование, технические средства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11.</w:t>
      </w:r>
      <w:r w:rsidRPr="006541D6">
        <w:rPr>
          <w:rFonts w:ascii="Times New Roman" w:hAnsi="Times New Roman" w:cs="Times New Roman"/>
          <w:sz w:val="24"/>
          <w:szCs w:val="24"/>
        </w:rPr>
        <w:tab/>
        <w:t>Взаимосвязь цели, задач, содержания, формы, методов, приемов и результата.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12.</w:t>
      </w:r>
      <w:r w:rsidRPr="006541D6">
        <w:rPr>
          <w:rFonts w:ascii="Times New Roman" w:hAnsi="Times New Roman" w:cs="Times New Roman"/>
          <w:sz w:val="24"/>
          <w:szCs w:val="24"/>
        </w:rPr>
        <w:tab/>
        <w:t>Итоги. Достигнут ли результат (цель).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13.</w:t>
      </w:r>
      <w:r w:rsidRPr="006541D6">
        <w:rPr>
          <w:rFonts w:ascii="Times New Roman" w:hAnsi="Times New Roman" w:cs="Times New Roman"/>
          <w:sz w:val="24"/>
          <w:szCs w:val="24"/>
        </w:rPr>
        <w:tab/>
        <w:t xml:space="preserve">Самоанализ. Выявление результативности проведенного мероприятия (выявить удачные и неудачные моменты). Цель его – способствовать эффективности последующих мероприятий. Самоанализ </w:t>
      </w:r>
      <w:r w:rsidRPr="006541D6">
        <w:rPr>
          <w:rFonts w:ascii="Times New Roman" w:hAnsi="Times New Roman" w:cs="Times New Roman"/>
          <w:sz w:val="24"/>
          <w:szCs w:val="24"/>
        </w:rPr>
        <w:lastRenderedPageBreak/>
        <w:t>можно сделать по схеме анализа мероприятия, но в очень сокращенной форме.</w:t>
      </w:r>
    </w:p>
    <w:p w:rsidR="0023406B" w:rsidRDefault="0023406B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23406B" w:rsidRDefault="006541D6" w:rsidP="00234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06B">
        <w:rPr>
          <w:rFonts w:ascii="Times New Roman" w:hAnsi="Times New Roman" w:cs="Times New Roman"/>
          <w:b/>
          <w:sz w:val="24"/>
          <w:szCs w:val="24"/>
        </w:rPr>
        <w:t>Написание сценария мероприятия и подбор конкурсов и заданий</w:t>
      </w:r>
    </w:p>
    <w:p w:rsidR="006541D6" w:rsidRPr="006541D6" w:rsidRDefault="006541D6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Немаловажным для каждого творческого работника является владение технологией написания сценариев.</w:t>
      </w:r>
      <w:r w:rsidR="0023406B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Почему возникает такая необходимость?</w:t>
      </w:r>
      <w:r w:rsidR="0023406B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Несмотря на обилие выходящих сегодня в периодической и специальной литературе материалов на самые различные темы, по-прежнему остается актуальным создание оригинальных, эксклюзивных сценариев, необходимых для работы конкретной местности.</w:t>
      </w:r>
    </w:p>
    <w:p w:rsidR="006541D6" w:rsidRPr="006541D6" w:rsidRDefault="006541D6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Владение навыками оформления и написания сценария – универсальная способность, которая поможет в составлении различных форм творческой деятельности: отчетов и др. аналитических материалов.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Без преувеличения можно утверждать, что написание сценария – занятие непростое и требующее как природных способностей, так и знания некоторых правил.</w:t>
      </w:r>
    </w:p>
    <w:p w:rsidR="006541D6" w:rsidRPr="0023406B" w:rsidRDefault="006541D6" w:rsidP="00234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06B">
        <w:rPr>
          <w:rFonts w:ascii="Times New Roman" w:hAnsi="Times New Roman" w:cs="Times New Roman"/>
          <w:b/>
          <w:sz w:val="24"/>
          <w:szCs w:val="24"/>
        </w:rPr>
        <w:t>Требования к оформлению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Титульный лист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1.</w:t>
      </w:r>
      <w:r w:rsidRPr="006541D6">
        <w:rPr>
          <w:rFonts w:ascii="Times New Roman" w:hAnsi="Times New Roman" w:cs="Times New Roman"/>
          <w:sz w:val="24"/>
          <w:szCs w:val="24"/>
        </w:rPr>
        <w:tab/>
        <w:t>Муниципальное</w:t>
      </w:r>
      <w:r w:rsidRPr="006541D6">
        <w:rPr>
          <w:rFonts w:ascii="Times New Roman" w:hAnsi="Times New Roman" w:cs="Times New Roman"/>
          <w:sz w:val="24"/>
          <w:szCs w:val="24"/>
        </w:rPr>
        <w:tab/>
        <w:t>бюджетное</w:t>
      </w:r>
      <w:r w:rsidRPr="006541D6">
        <w:rPr>
          <w:rFonts w:ascii="Times New Roman" w:hAnsi="Times New Roman" w:cs="Times New Roman"/>
          <w:sz w:val="24"/>
          <w:szCs w:val="24"/>
        </w:rPr>
        <w:tab/>
        <w:t>учреждение</w:t>
      </w:r>
      <w:r w:rsidRPr="006541D6">
        <w:rPr>
          <w:rFonts w:ascii="Times New Roman" w:hAnsi="Times New Roman" w:cs="Times New Roman"/>
          <w:sz w:val="24"/>
          <w:szCs w:val="24"/>
        </w:rPr>
        <w:tab/>
        <w:t>культуры</w:t>
      </w:r>
      <w:r w:rsidR="0023406B">
        <w:rPr>
          <w:rFonts w:ascii="Times New Roman" w:hAnsi="Times New Roman" w:cs="Times New Roman"/>
          <w:sz w:val="24"/>
          <w:szCs w:val="24"/>
        </w:rPr>
        <w:t xml:space="preserve"> Эн</w:t>
      </w:r>
      <w:r w:rsidRPr="006541D6">
        <w:rPr>
          <w:rFonts w:ascii="Times New Roman" w:hAnsi="Times New Roman" w:cs="Times New Roman"/>
          <w:sz w:val="24"/>
          <w:szCs w:val="24"/>
        </w:rPr>
        <w:t>ского</w:t>
      </w:r>
      <w:r w:rsidRPr="006541D6">
        <w:rPr>
          <w:rFonts w:ascii="Times New Roman" w:hAnsi="Times New Roman" w:cs="Times New Roman"/>
          <w:sz w:val="24"/>
          <w:szCs w:val="24"/>
        </w:rPr>
        <w:tab/>
        <w:t>района</w:t>
      </w:r>
      <w:r w:rsidR="0023406B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2.</w:t>
      </w:r>
      <w:r w:rsidRPr="006541D6">
        <w:rPr>
          <w:rFonts w:ascii="Times New Roman" w:hAnsi="Times New Roman" w:cs="Times New Roman"/>
          <w:sz w:val="24"/>
          <w:szCs w:val="24"/>
        </w:rPr>
        <w:tab/>
        <w:t>Тема сценария (центр листа, крупный шрифт), форма, применимая к данному сценарию: вечер, праздничный концерт и т. д. (ниже темы), выходные данные автора сценария: ФИО, должность (справа).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3.</w:t>
      </w:r>
      <w:r w:rsidRPr="006541D6">
        <w:rPr>
          <w:rFonts w:ascii="Times New Roman" w:hAnsi="Times New Roman" w:cs="Times New Roman"/>
          <w:sz w:val="24"/>
          <w:szCs w:val="24"/>
        </w:rPr>
        <w:tab/>
        <w:t>Год выпуска сценария (низ листа).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При разработке и составлении сценария рекомендуем использовать следующую схему: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 1.</w:t>
      </w:r>
      <w:r w:rsidRPr="006541D6">
        <w:rPr>
          <w:rFonts w:ascii="Times New Roman" w:hAnsi="Times New Roman" w:cs="Times New Roman"/>
          <w:sz w:val="24"/>
          <w:szCs w:val="24"/>
        </w:rPr>
        <w:tab/>
        <w:t>Название. Эпиграф.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2.</w:t>
      </w:r>
      <w:r w:rsidRPr="006541D6">
        <w:rPr>
          <w:rFonts w:ascii="Times New Roman" w:hAnsi="Times New Roman" w:cs="Times New Roman"/>
          <w:sz w:val="24"/>
          <w:szCs w:val="24"/>
        </w:rPr>
        <w:tab/>
        <w:t>Форма.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3.</w:t>
      </w:r>
      <w:r w:rsidRPr="006541D6">
        <w:rPr>
          <w:rFonts w:ascii="Times New Roman" w:hAnsi="Times New Roman" w:cs="Times New Roman"/>
          <w:sz w:val="24"/>
          <w:szCs w:val="24"/>
        </w:rPr>
        <w:tab/>
        <w:t>Тема.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4.</w:t>
      </w:r>
      <w:r w:rsidRPr="006541D6">
        <w:rPr>
          <w:rFonts w:ascii="Times New Roman" w:hAnsi="Times New Roman" w:cs="Times New Roman"/>
          <w:sz w:val="24"/>
          <w:szCs w:val="24"/>
        </w:rPr>
        <w:tab/>
        <w:t>Контингент (кому адресовано).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5.</w:t>
      </w:r>
      <w:r w:rsidRPr="006541D6">
        <w:rPr>
          <w:rFonts w:ascii="Times New Roman" w:hAnsi="Times New Roman" w:cs="Times New Roman"/>
          <w:sz w:val="24"/>
          <w:szCs w:val="24"/>
        </w:rPr>
        <w:tab/>
        <w:t>Участники (кто проводит).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6.</w:t>
      </w:r>
      <w:r w:rsidRPr="006541D6">
        <w:rPr>
          <w:rFonts w:ascii="Times New Roman" w:hAnsi="Times New Roman" w:cs="Times New Roman"/>
          <w:sz w:val="24"/>
          <w:szCs w:val="24"/>
        </w:rPr>
        <w:tab/>
        <w:t>Цель.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7.</w:t>
      </w:r>
      <w:r w:rsidRPr="006541D6">
        <w:rPr>
          <w:rFonts w:ascii="Times New Roman" w:hAnsi="Times New Roman" w:cs="Times New Roman"/>
          <w:sz w:val="24"/>
          <w:szCs w:val="24"/>
        </w:rPr>
        <w:tab/>
        <w:t>Оформление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8.</w:t>
      </w:r>
      <w:r w:rsidRPr="006541D6">
        <w:rPr>
          <w:rFonts w:ascii="Times New Roman" w:hAnsi="Times New Roman" w:cs="Times New Roman"/>
          <w:sz w:val="24"/>
          <w:szCs w:val="24"/>
        </w:rPr>
        <w:tab/>
        <w:t>Оборудование и технические средства.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9.</w:t>
      </w:r>
      <w:r w:rsidRPr="006541D6">
        <w:rPr>
          <w:rFonts w:ascii="Times New Roman" w:hAnsi="Times New Roman" w:cs="Times New Roman"/>
          <w:sz w:val="24"/>
          <w:szCs w:val="24"/>
        </w:rPr>
        <w:tab/>
        <w:t>Декорации. Реквизит. Атрибуты.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10.</w:t>
      </w:r>
      <w:r w:rsidRPr="006541D6">
        <w:rPr>
          <w:rFonts w:ascii="Times New Roman" w:hAnsi="Times New Roman" w:cs="Times New Roman"/>
          <w:sz w:val="24"/>
          <w:szCs w:val="24"/>
        </w:rPr>
        <w:tab/>
        <w:t>Ход (структура) мероприятия.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06B" w:rsidRDefault="0023406B" w:rsidP="00234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1D6" w:rsidRPr="0023406B" w:rsidRDefault="006541D6" w:rsidP="00234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06B">
        <w:rPr>
          <w:rFonts w:ascii="Times New Roman" w:hAnsi="Times New Roman" w:cs="Times New Roman"/>
          <w:b/>
          <w:sz w:val="24"/>
          <w:szCs w:val="24"/>
        </w:rPr>
        <w:lastRenderedPageBreak/>
        <w:t>Предварительная работа</w:t>
      </w:r>
    </w:p>
    <w:p w:rsidR="006541D6" w:rsidRPr="006541D6" w:rsidRDefault="006541D6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Очень важный аспект разработки сценария - подготовительная работа с материалом. Существует ряд требований, которыми необходимо руководствоваться.</w:t>
      </w:r>
    </w:p>
    <w:p w:rsidR="006541D6" w:rsidRPr="0023406B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06B">
        <w:rPr>
          <w:rFonts w:ascii="Times New Roman" w:hAnsi="Times New Roman" w:cs="Times New Roman"/>
          <w:b/>
          <w:sz w:val="24"/>
          <w:szCs w:val="24"/>
        </w:rPr>
        <w:t>Работа с материалом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1.</w:t>
      </w:r>
      <w:r w:rsidRPr="006541D6">
        <w:rPr>
          <w:rFonts w:ascii="Times New Roman" w:hAnsi="Times New Roman" w:cs="Times New Roman"/>
          <w:sz w:val="24"/>
          <w:szCs w:val="24"/>
        </w:rPr>
        <w:tab/>
        <w:t>При подготовке сценария по возможности не пользоваться одним источником, т. к.</w:t>
      </w:r>
      <w:r w:rsidR="0023406B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в</w:t>
      </w:r>
      <w:r w:rsidRPr="006541D6">
        <w:rPr>
          <w:rFonts w:ascii="Times New Roman" w:hAnsi="Times New Roman" w:cs="Times New Roman"/>
          <w:sz w:val="24"/>
          <w:szCs w:val="24"/>
        </w:rPr>
        <w:tab/>
        <w:t>этом случае не избежать поверхностности и субъективности.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2.</w:t>
      </w:r>
      <w:r w:rsidRPr="006541D6">
        <w:rPr>
          <w:rFonts w:ascii="Times New Roman" w:hAnsi="Times New Roman" w:cs="Times New Roman"/>
          <w:sz w:val="24"/>
          <w:szCs w:val="24"/>
        </w:rPr>
        <w:tab/>
        <w:t>Использованных источников должно быть не менее 5 (в том числе и периодических изданий).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3.</w:t>
      </w:r>
      <w:r w:rsidRPr="006541D6">
        <w:rPr>
          <w:rFonts w:ascii="Times New Roman" w:hAnsi="Times New Roman" w:cs="Times New Roman"/>
          <w:sz w:val="24"/>
          <w:szCs w:val="24"/>
        </w:rPr>
        <w:tab/>
        <w:t>При работе с источниками нужно уметь выбирать необходимое, то, что соответствует цели, идее мероприятия, авторскому взгляду на проблему.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4. Для эффективного ознакомления с источниками, нужно уметь делать пометки карандашом, пользоваться закладками, производить предварительные записи.</w:t>
      </w:r>
    </w:p>
    <w:p w:rsidR="006541D6" w:rsidRPr="0023406B" w:rsidRDefault="006541D6" w:rsidP="002340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06B">
        <w:rPr>
          <w:rFonts w:ascii="Times New Roman" w:hAnsi="Times New Roman" w:cs="Times New Roman"/>
          <w:b/>
          <w:sz w:val="24"/>
          <w:szCs w:val="24"/>
        </w:rPr>
        <w:t>Концептуальность</w:t>
      </w:r>
    </w:p>
    <w:p w:rsidR="006541D6" w:rsidRPr="006541D6" w:rsidRDefault="006541D6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После обработки материала следует приступить к собственно творческой части, первую ступень которой можно назвать – рождение концепции.</w:t>
      </w:r>
      <w:r w:rsidR="0023406B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Что такое концепция? Это ядро будущего текста, его идея. Концепцию можно сравнить со скелетом, вокруг которого впоследствии нарастут факты, доводы, иллюстрации.</w:t>
      </w:r>
      <w:r w:rsidR="0023406B">
        <w:rPr>
          <w:rFonts w:ascii="Times New Roman" w:hAnsi="Times New Roman" w:cs="Times New Roman"/>
          <w:sz w:val="24"/>
          <w:szCs w:val="24"/>
        </w:rPr>
        <w:t xml:space="preserve"> </w:t>
      </w:r>
      <w:r w:rsidRPr="006541D6">
        <w:rPr>
          <w:rFonts w:ascii="Times New Roman" w:hAnsi="Times New Roman" w:cs="Times New Roman"/>
          <w:sz w:val="24"/>
          <w:szCs w:val="24"/>
        </w:rPr>
        <w:t>После определения концепции следует приступить к составлению рабочего плана.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06B">
        <w:rPr>
          <w:rFonts w:ascii="Times New Roman" w:hAnsi="Times New Roman" w:cs="Times New Roman"/>
          <w:b/>
          <w:sz w:val="24"/>
          <w:szCs w:val="24"/>
        </w:rPr>
        <w:t>Содержательная часть</w:t>
      </w:r>
      <w:r w:rsidRPr="006541D6">
        <w:rPr>
          <w:rFonts w:ascii="Times New Roman" w:hAnsi="Times New Roman" w:cs="Times New Roman"/>
          <w:sz w:val="24"/>
          <w:szCs w:val="24"/>
        </w:rPr>
        <w:t xml:space="preserve"> (должна быть письменно зафиксирована со 2 стр. сценария).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Программа мероприятия.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Основная содержательная часть.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Список использованной литературы.</w:t>
      </w:r>
    </w:p>
    <w:p w:rsidR="006541D6" w:rsidRPr="0023406B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06B">
        <w:rPr>
          <w:rFonts w:ascii="Times New Roman" w:hAnsi="Times New Roman" w:cs="Times New Roman"/>
          <w:b/>
          <w:sz w:val="24"/>
          <w:szCs w:val="24"/>
        </w:rPr>
        <w:t>Работа над содержательной структурой сценария</w:t>
      </w:r>
    </w:p>
    <w:p w:rsidR="006541D6" w:rsidRPr="006541D6" w:rsidRDefault="006541D6" w:rsidP="00234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Структура каждого сценария, как и любого доклада, аналитического материала и, пожалуй, любого текста представляет собой универсальную модель: вступление, основная часть, заключение. При работе над сценарием важно помнить, что объем вступления по отношению к основной части приблизительно равен 5 %, заключение – 10-15%. Также важно помнить о «законе раскрытия темы»: тема оглашается во вступлении, получает доказательное раскрытие в основной части.</w:t>
      </w:r>
    </w:p>
    <w:p w:rsid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06B" w:rsidRPr="006541D6" w:rsidRDefault="0023406B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23406B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06B">
        <w:rPr>
          <w:rFonts w:ascii="Times New Roman" w:hAnsi="Times New Roman" w:cs="Times New Roman"/>
          <w:b/>
          <w:sz w:val="24"/>
          <w:szCs w:val="24"/>
        </w:rPr>
        <w:lastRenderedPageBreak/>
        <w:t>Стилистические требования к составлению текста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1.</w:t>
      </w:r>
      <w:r w:rsidRPr="006541D6">
        <w:rPr>
          <w:rFonts w:ascii="Times New Roman" w:hAnsi="Times New Roman" w:cs="Times New Roman"/>
          <w:sz w:val="24"/>
          <w:szCs w:val="24"/>
        </w:rPr>
        <w:tab/>
        <w:t>Основное требование к стилю составляемого текста – нейтральность (в лексике, синтаксисе), исключение составляют сценарии театрализованного характера.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2.</w:t>
      </w:r>
      <w:r w:rsidRPr="006541D6">
        <w:rPr>
          <w:rFonts w:ascii="Times New Roman" w:hAnsi="Times New Roman" w:cs="Times New Roman"/>
          <w:sz w:val="24"/>
          <w:szCs w:val="24"/>
        </w:rPr>
        <w:tab/>
        <w:t>Тем не менее, при составлении текста, дабы избежать клишированных выражений, нельзя забывать о литературной эмоциональности, возможно уместное применение ярких фразеологизмов, крылатых выражений, стилистической орнаментовки (поэтические сравнения, инверсия, необычные эпитеты, метафоры).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3.</w:t>
      </w:r>
      <w:r w:rsidRPr="006541D6">
        <w:rPr>
          <w:rFonts w:ascii="Times New Roman" w:hAnsi="Times New Roman" w:cs="Times New Roman"/>
          <w:sz w:val="24"/>
          <w:szCs w:val="24"/>
        </w:rPr>
        <w:tab/>
        <w:t>Признак любого стилистически грамотного текста – наличие переходов или «смысловых мостиков», которые необходимы для логического построения текста, создания впечатления движения мысли.</w:t>
      </w:r>
    </w:p>
    <w:p w:rsid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Как сделать переход? Самый распространенный способ – использование вводных слов, предложений, выражений (значит, следовательно, в конце концов, во-первых, с одной стороны).</w:t>
      </w:r>
    </w:p>
    <w:p w:rsidR="0023406B" w:rsidRPr="006541D6" w:rsidRDefault="0023406B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1D6" w:rsidRPr="006541D6" w:rsidRDefault="0023406B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06B">
        <w:rPr>
          <w:rFonts w:ascii="Times New Roman" w:hAnsi="Times New Roman" w:cs="Times New Roman"/>
          <w:b/>
          <w:sz w:val="24"/>
          <w:szCs w:val="24"/>
        </w:rPr>
        <w:t>Н</w:t>
      </w:r>
      <w:r w:rsidR="006541D6" w:rsidRPr="0023406B">
        <w:rPr>
          <w:rFonts w:ascii="Times New Roman" w:hAnsi="Times New Roman" w:cs="Times New Roman"/>
          <w:b/>
          <w:sz w:val="24"/>
          <w:szCs w:val="24"/>
        </w:rPr>
        <w:t>екоторы</w:t>
      </w:r>
      <w:r w:rsidRPr="0023406B">
        <w:rPr>
          <w:rFonts w:ascii="Times New Roman" w:hAnsi="Times New Roman" w:cs="Times New Roman"/>
          <w:b/>
          <w:sz w:val="24"/>
          <w:szCs w:val="24"/>
        </w:rPr>
        <w:t>е</w:t>
      </w:r>
      <w:r w:rsidR="006541D6" w:rsidRPr="0023406B">
        <w:rPr>
          <w:rFonts w:ascii="Times New Roman" w:hAnsi="Times New Roman" w:cs="Times New Roman"/>
          <w:b/>
          <w:sz w:val="24"/>
          <w:szCs w:val="24"/>
        </w:rPr>
        <w:t xml:space="preserve"> содержательны</w:t>
      </w:r>
      <w:r w:rsidRPr="0023406B">
        <w:rPr>
          <w:rFonts w:ascii="Times New Roman" w:hAnsi="Times New Roman" w:cs="Times New Roman"/>
          <w:b/>
          <w:sz w:val="24"/>
          <w:szCs w:val="24"/>
        </w:rPr>
        <w:t>е</w:t>
      </w:r>
      <w:r w:rsidR="006541D6" w:rsidRPr="0023406B">
        <w:rPr>
          <w:rFonts w:ascii="Times New Roman" w:hAnsi="Times New Roman" w:cs="Times New Roman"/>
          <w:b/>
          <w:sz w:val="24"/>
          <w:szCs w:val="24"/>
        </w:rPr>
        <w:t xml:space="preserve"> требования к составлению</w:t>
      </w:r>
      <w:r w:rsidRPr="002340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41D6" w:rsidRPr="0023406B">
        <w:rPr>
          <w:rFonts w:ascii="Times New Roman" w:hAnsi="Times New Roman" w:cs="Times New Roman"/>
          <w:b/>
          <w:sz w:val="24"/>
          <w:szCs w:val="24"/>
        </w:rPr>
        <w:t>текста</w:t>
      </w:r>
      <w:r w:rsidR="006541D6" w:rsidRPr="006541D6">
        <w:rPr>
          <w:rFonts w:ascii="Times New Roman" w:hAnsi="Times New Roman" w:cs="Times New Roman"/>
          <w:sz w:val="24"/>
          <w:szCs w:val="24"/>
        </w:rPr>
        <w:t>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 xml:space="preserve">Лаконизм, временная </w:t>
      </w:r>
      <w:proofErr w:type="spellStart"/>
      <w:r w:rsidRPr="006541D6">
        <w:rPr>
          <w:rFonts w:ascii="Times New Roman" w:hAnsi="Times New Roman" w:cs="Times New Roman"/>
          <w:sz w:val="24"/>
          <w:szCs w:val="24"/>
        </w:rPr>
        <w:t>регламентированность</w:t>
      </w:r>
      <w:proofErr w:type="spellEnd"/>
      <w:r w:rsidRPr="006541D6">
        <w:rPr>
          <w:rFonts w:ascii="Times New Roman" w:hAnsi="Times New Roman" w:cs="Times New Roman"/>
          <w:sz w:val="24"/>
          <w:szCs w:val="24"/>
        </w:rPr>
        <w:t>. При написании сценария нужно помнить, что невозможно объять необъятное. Время каждого мероприятия определено. Даже интересные и уместные факты, если их слишком много, перегружают восприятие, создают эмоционально негативную обстановку в аудитории.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 xml:space="preserve">Логичность и </w:t>
      </w:r>
      <w:proofErr w:type="spellStart"/>
      <w:r w:rsidRPr="006541D6">
        <w:rPr>
          <w:rFonts w:ascii="Times New Roman" w:hAnsi="Times New Roman" w:cs="Times New Roman"/>
          <w:sz w:val="24"/>
          <w:szCs w:val="24"/>
        </w:rPr>
        <w:t>аналитизм</w:t>
      </w:r>
      <w:proofErr w:type="spellEnd"/>
      <w:r w:rsidRPr="006541D6">
        <w:rPr>
          <w:rFonts w:ascii="Times New Roman" w:hAnsi="Times New Roman" w:cs="Times New Roman"/>
          <w:sz w:val="24"/>
          <w:szCs w:val="24"/>
        </w:rPr>
        <w:t>. Нельзя отходить от темы. Лирические отступления уместны лишь иногда. Факты нужно доказывать, а не просто перечислять. Даже в развлекательном мероприятии должен присутствовать анализ (объяснение фактов, подведение черты под вышесказанное).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ab/>
        <w:t>Необходимо избегать пересказа. Это касается не только мероприятий, посвященных художественным произведениям, но и случаев, когда автор сценария опирается на какую-то ключевую статью, книгу. Всегда нужно стремиться не к пересказу, к анализу.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Объективность. Личная точка зрения должна присутствовать, но не превалировать.</w:t>
      </w:r>
    </w:p>
    <w:p w:rsidR="006541D6" w:rsidRPr="006541D6" w:rsidRDefault="006541D6" w:rsidP="00654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D6">
        <w:rPr>
          <w:rFonts w:ascii="Times New Roman" w:hAnsi="Times New Roman" w:cs="Times New Roman"/>
          <w:sz w:val="24"/>
          <w:szCs w:val="24"/>
        </w:rPr>
        <w:t>•</w:t>
      </w:r>
      <w:r w:rsidRPr="006541D6">
        <w:rPr>
          <w:rFonts w:ascii="Times New Roman" w:hAnsi="Times New Roman" w:cs="Times New Roman"/>
          <w:sz w:val="24"/>
          <w:szCs w:val="24"/>
        </w:rPr>
        <w:tab/>
        <w:t>Обязательна ссылка на источники, а также обращение к книге. Популяризация книги, привлечение внимания к ней должно присутствовать на каждом библиотечном мероприятии.</w:t>
      </w:r>
    </w:p>
    <w:p w:rsidR="00665ECC" w:rsidRDefault="00665ECC">
      <w:pPr>
        <w:rPr>
          <w:rFonts w:ascii="Times New Roman" w:hAnsi="Times New Roman" w:cs="Times New Roman"/>
          <w:sz w:val="26"/>
          <w:szCs w:val="26"/>
        </w:rPr>
      </w:pPr>
    </w:p>
    <w:p w:rsidR="00CD26F4" w:rsidRDefault="00CD26F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CD26F4" w:rsidRDefault="00CD26F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br w:type="page"/>
      </w:r>
    </w:p>
    <w:p w:rsidR="00CD26F4" w:rsidRDefault="00CD26F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br w:type="page"/>
      </w:r>
    </w:p>
    <w:p w:rsidR="00CD26F4" w:rsidRDefault="00CD26F4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CD26F4" w:rsidSect="008B1CDF">
      <w:footerReference w:type="default" r:id="rId11"/>
      <w:pgSz w:w="8419" w:h="11906" w:orient="landscape" w:code="9"/>
      <w:pgMar w:top="567" w:right="339" w:bottom="142" w:left="567" w:header="709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3C1" w:rsidRDefault="006943C1" w:rsidP="006A56A3">
      <w:pPr>
        <w:spacing w:after="0" w:line="240" w:lineRule="auto"/>
      </w:pPr>
      <w:r>
        <w:separator/>
      </w:r>
    </w:p>
  </w:endnote>
  <w:endnote w:type="continuationSeparator" w:id="0">
    <w:p w:rsidR="006943C1" w:rsidRDefault="006943C1" w:rsidP="006A5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3341888"/>
      <w:docPartObj>
        <w:docPartGallery w:val="Page Numbers (Bottom of Page)"/>
        <w:docPartUnique/>
      </w:docPartObj>
    </w:sdtPr>
    <w:sdtEndPr/>
    <w:sdtContent>
      <w:p w:rsidR="006A56A3" w:rsidRDefault="006A56A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26F4">
          <w:rPr>
            <w:noProof/>
          </w:rPr>
          <w:t>16</w:t>
        </w:r>
        <w:r>
          <w:fldChar w:fldCharType="end"/>
        </w:r>
      </w:p>
    </w:sdtContent>
  </w:sdt>
  <w:p w:rsidR="006A56A3" w:rsidRDefault="006A56A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3C1" w:rsidRDefault="006943C1" w:rsidP="006A56A3">
      <w:pPr>
        <w:spacing w:after="0" w:line="240" w:lineRule="auto"/>
      </w:pPr>
      <w:r>
        <w:separator/>
      </w:r>
    </w:p>
  </w:footnote>
  <w:footnote w:type="continuationSeparator" w:id="0">
    <w:p w:rsidR="006943C1" w:rsidRDefault="006943C1" w:rsidP="006A5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5266A"/>
    <w:multiLevelType w:val="hybridMultilevel"/>
    <w:tmpl w:val="BA8E73E0"/>
    <w:lvl w:ilvl="0" w:tplc="B46407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5EDF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26C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32D7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616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BA2D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4E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F4FB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A6C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D96BE5"/>
    <w:multiLevelType w:val="hybridMultilevel"/>
    <w:tmpl w:val="0744264E"/>
    <w:lvl w:ilvl="0" w:tplc="EB300E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9A73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0C93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CAB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7089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E00E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9ACE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4C76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76EB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C97508"/>
    <w:multiLevelType w:val="hybridMultilevel"/>
    <w:tmpl w:val="2580F9E0"/>
    <w:lvl w:ilvl="0" w:tplc="9492418A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840E6E">
      <w:start w:val="1"/>
      <w:numFmt w:val="bullet"/>
      <w:lvlText w:val="–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44349A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16BF1A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165506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78F0AC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A1668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362D2A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AC81A0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70B2A1D"/>
    <w:multiLevelType w:val="hybridMultilevel"/>
    <w:tmpl w:val="C9EE22B6"/>
    <w:lvl w:ilvl="0" w:tplc="F42288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D48C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6E57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1C6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BC48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120B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2C14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DA9F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E635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287DA5"/>
    <w:multiLevelType w:val="hybridMultilevel"/>
    <w:tmpl w:val="F9A862E0"/>
    <w:lvl w:ilvl="0" w:tplc="AEA8E0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064E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80C5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228A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90B1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48A3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4C0C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6203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C0B4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6C15C5"/>
    <w:multiLevelType w:val="hybridMultilevel"/>
    <w:tmpl w:val="BEF07638"/>
    <w:lvl w:ilvl="0" w:tplc="DC3EEA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A85A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7E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2699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34BB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5440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E02D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09A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CC6D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747F4A"/>
    <w:multiLevelType w:val="hybridMultilevel"/>
    <w:tmpl w:val="A6105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25E0A"/>
    <w:multiLevelType w:val="hybridMultilevel"/>
    <w:tmpl w:val="FE0A4E66"/>
    <w:lvl w:ilvl="0" w:tplc="1DA6EA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C8CC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BAD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D659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E616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6C7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4AE2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6655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F83C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D174E5"/>
    <w:multiLevelType w:val="hybridMultilevel"/>
    <w:tmpl w:val="A782AAA0"/>
    <w:lvl w:ilvl="0" w:tplc="3D00AC40">
      <w:start w:val="1"/>
      <w:numFmt w:val="bullet"/>
      <w:lvlText w:val=""/>
      <w:lvlJc w:val="left"/>
      <w:pPr>
        <w:tabs>
          <w:tab w:val="num" w:pos="524"/>
        </w:tabs>
        <w:ind w:left="524" w:hanging="360"/>
      </w:pPr>
      <w:rPr>
        <w:rFonts w:ascii="Wingdings" w:hAnsi="Wingdings" w:hint="default"/>
      </w:rPr>
    </w:lvl>
    <w:lvl w:ilvl="1" w:tplc="9626D3B8" w:tentative="1">
      <w:start w:val="1"/>
      <w:numFmt w:val="bullet"/>
      <w:lvlText w:val=""/>
      <w:lvlJc w:val="left"/>
      <w:pPr>
        <w:tabs>
          <w:tab w:val="num" w:pos="1244"/>
        </w:tabs>
        <w:ind w:left="1244" w:hanging="360"/>
      </w:pPr>
      <w:rPr>
        <w:rFonts w:ascii="Wingdings" w:hAnsi="Wingdings" w:hint="default"/>
      </w:rPr>
    </w:lvl>
    <w:lvl w:ilvl="2" w:tplc="BB66AD76" w:tentative="1">
      <w:start w:val="1"/>
      <w:numFmt w:val="bullet"/>
      <w:lvlText w:val=""/>
      <w:lvlJc w:val="left"/>
      <w:pPr>
        <w:tabs>
          <w:tab w:val="num" w:pos="1964"/>
        </w:tabs>
        <w:ind w:left="1964" w:hanging="360"/>
      </w:pPr>
      <w:rPr>
        <w:rFonts w:ascii="Wingdings" w:hAnsi="Wingdings" w:hint="default"/>
      </w:rPr>
    </w:lvl>
    <w:lvl w:ilvl="3" w:tplc="3CA01138" w:tentative="1">
      <w:start w:val="1"/>
      <w:numFmt w:val="bullet"/>
      <w:lvlText w:val=""/>
      <w:lvlJc w:val="left"/>
      <w:pPr>
        <w:tabs>
          <w:tab w:val="num" w:pos="2684"/>
        </w:tabs>
        <w:ind w:left="2684" w:hanging="360"/>
      </w:pPr>
      <w:rPr>
        <w:rFonts w:ascii="Wingdings" w:hAnsi="Wingdings" w:hint="default"/>
      </w:rPr>
    </w:lvl>
    <w:lvl w:ilvl="4" w:tplc="D53625EA" w:tentative="1">
      <w:start w:val="1"/>
      <w:numFmt w:val="bullet"/>
      <w:lvlText w:val=""/>
      <w:lvlJc w:val="left"/>
      <w:pPr>
        <w:tabs>
          <w:tab w:val="num" w:pos="3404"/>
        </w:tabs>
        <w:ind w:left="3404" w:hanging="360"/>
      </w:pPr>
      <w:rPr>
        <w:rFonts w:ascii="Wingdings" w:hAnsi="Wingdings" w:hint="default"/>
      </w:rPr>
    </w:lvl>
    <w:lvl w:ilvl="5" w:tplc="D32A87C4" w:tentative="1">
      <w:start w:val="1"/>
      <w:numFmt w:val="bullet"/>
      <w:lvlText w:val=""/>
      <w:lvlJc w:val="left"/>
      <w:pPr>
        <w:tabs>
          <w:tab w:val="num" w:pos="4124"/>
        </w:tabs>
        <w:ind w:left="4124" w:hanging="360"/>
      </w:pPr>
      <w:rPr>
        <w:rFonts w:ascii="Wingdings" w:hAnsi="Wingdings" w:hint="default"/>
      </w:rPr>
    </w:lvl>
    <w:lvl w:ilvl="6" w:tplc="D786B3B4" w:tentative="1">
      <w:start w:val="1"/>
      <w:numFmt w:val="bullet"/>
      <w:lvlText w:val=""/>
      <w:lvlJc w:val="left"/>
      <w:pPr>
        <w:tabs>
          <w:tab w:val="num" w:pos="4844"/>
        </w:tabs>
        <w:ind w:left="4844" w:hanging="360"/>
      </w:pPr>
      <w:rPr>
        <w:rFonts w:ascii="Wingdings" w:hAnsi="Wingdings" w:hint="default"/>
      </w:rPr>
    </w:lvl>
    <w:lvl w:ilvl="7" w:tplc="B512F1A0" w:tentative="1">
      <w:start w:val="1"/>
      <w:numFmt w:val="bullet"/>
      <w:lvlText w:val=""/>
      <w:lvlJc w:val="left"/>
      <w:pPr>
        <w:tabs>
          <w:tab w:val="num" w:pos="5564"/>
        </w:tabs>
        <w:ind w:left="5564" w:hanging="360"/>
      </w:pPr>
      <w:rPr>
        <w:rFonts w:ascii="Wingdings" w:hAnsi="Wingdings" w:hint="default"/>
      </w:rPr>
    </w:lvl>
    <w:lvl w:ilvl="8" w:tplc="16C85ECE" w:tentative="1">
      <w:start w:val="1"/>
      <w:numFmt w:val="bullet"/>
      <w:lvlText w:val=""/>
      <w:lvlJc w:val="left"/>
      <w:pPr>
        <w:tabs>
          <w:tab w:val="num" w:pos="6284"/>
        </w:tabs>
        <w:ind w:left="6284" w:hanging="360"/>
      </w:pPr>
      <w:rPr>
        <w:rFonts w:ascii="Wingdings" w:hAnsi="Wingdings" w:hint="default"/>
      </w:rPr>
    </w:lvl>
  </w:abstractNum>
  <w:abstractNum w:abstractNumId="9">
    <w:nsid w:val="353022BC"/>
    <w:multiLevelType w:val="hybridMultilevel"/>
    <w:tmpl w:val="F768FB5C"/>
    <w:lvl w:ilvl="0" w:tplc="A700272E">
      <w:start w:val="1"/>
      <w:numFmt w:val="bullet"/>
      <w:lvlText w:val="⃞"/>
      <w:lvlJc w:val="left"/>
      <w:pPr>
        <w:ind w:left="720" w:hanging="360"/>
      </w:pPr>
      <w:rPr>
        <w:rFonts w:ascii="Arial Unicode MS" w:eastAsia="Arial Unicode MS" w:hAnsi="Arial Unicode MS" w:hint="eastAsia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03EC0"/>
    <w:multiLevelType w:val="hybridMultilevel"/>
    <w:tmpl w:val="3E5EE646"/>
    <w:lvl w:ilvl="0" w:tplc="C96263F8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54AE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7C6E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2251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673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ACFB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AE2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2AAF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B0FD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0250F87"/>
    <w:multiLevelType w:val="hybridMultilevel"/>
    <w:tmpl w:val="C05ABF02"/>
    <w:lvl w:ilvl="0" w:tplc="61E276A0">
      <w:start w:val="1"/>
      <w:numFmt w:val="bullet"/>
      <w:lvlText w:val="●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0882EE">
      <w:start w:val="1"/>
      <w:numFmt w:val="bullet"/>
      <w:lvlText w:val="o"/>
      <w:lvlJc w:val="left"/>
      <w:pPr>
        <w:ind w:left="1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D47134">
      <w:start w:val="1"/>
      <w:numFmt w:val="bullet"/>
      <w:lvlText w:val="▪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F05AE4">
      <w:start w:val="1"/>
      <w:numFmt w:val="bullet"/>
      <w:lvlText w:val="•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F207FA">
      <w:start w:val="1"/>
      <w:numFmt w:val="bullet"/>
      <w:lvlText w:val="o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40C614">
      <w:start w:val="1"/>
      <w:numFmt w:val="bullet"/>
      <w:lvlText w:val="▪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8082A8">
      <w:start w:val="1"/>
      <w:numFmt w:val="bullet"/>
      <w:lvlText w:val="•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389A6C">
      <w:start w:val="1"/>
      <w:numFmt w:val="bullet"/>
      <w:lvlText w:val="o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6AF952">
      <w:start w:val="1"/>
      <w:numFmt w:val="bullet"/>
      <w:lvlText w:val="▪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97843E0"/>
    <w:multiLevelType w:val="hybridMultilevel"/>
    <w:tmpl w:val="4232CB30"/>
    <w:lvl w:ilvl="0" w:tplc="9D94C706">
      <w:start w:val="1"/>
      <w:numFmt w:val="bullet"/>
      <w:lvlText w:val=""/>
      <w:lvlJc w:val="left"/>
      <w:pPr>
        <w:tabs>
          <w:tab w:val="num" w:pos="322"/>
        </w:tabs>
        <w:ind w:left="322" w:hanging="360"/>
      </w:pPr>
      <w:rPr>
        <w:rFonts w:ascii="Wingdings" w:hAnsi="Wingdings" w:hint="default"/>
      </w:rPr>
    </w:lvl>
    <w:lvl w:ilvl="1" w:tplc="E190FA90" w:tentative="1">
      <w:start w:val="1"/>
      <w:numFmt w:val="bullet"/>
      <w:lvlText w:val=""/>
      <w:lvlJc w:val="left"/>
      <w:pPr>
        <w:tabs>
          <w:tab w:val="num" w:pos="1042"/>
        </w:tabs>
        <w:ind w:left="1042" w:hanging="360"/>
      </w:pPr>
      <w:rPr>
        <w:rFonts w:ascii="Wingdings" w:hAnsi="Wingdings" w:hint="default"/>
      </w:rPr>
    </w:lvl>
    <w:lvl w:ilvl="2" w:tplc="0F023FDC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3B1894E0" w:tentative="1">
      <w:start w:val="1"/>
      <w:numFmt w:val="bullet"/>
      <w:lvlText w:val=""/>
      <w:lvlJc w:val="left"/>
      <w:pPr>
        <w:tabs>
          <w:tab w:val="num" w:pos="2482"/>
        </w:tabs>
        <w:ind w:left="2482" w:hanging="360"/>
      </w:pPr>
      <w:rPr>
        <w:rFonts w:ascii="Wingdings" w:hAnsi="Wingdings" w:hint="default"/>
      </w:rPr>
    </w:lvl>
    <w:lvl w:ilvl="4" w:tplc="C87004D0" w:tentative="1">
      <w:start w:val="1"/>
      <w:numFmt w:val="bullet"/>
      <w:lvlText w:val=""/>
      <w:lvlJc w:val="left"/>
      <w:pPr>
        <w:tabs>
          <w:tab w:val="num" w:pos="3202"/>
        </w:tabs>
        <w:ind w:left="3202" w:hanging="360"/>
      </w:pPr>
      <w:rPr>
        <w:rFonts w:ascii="Wingdings" w:hAnsi="Wingdings" w:hint="default"/>
      </w:rPr>
    </w:lvl>
    <w:lvl w:ilvl="5" w:tplc="1D1CFCEE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CC546462" w:tentative="1">
      <w:start w:val="1"/>
      <w:numFmt w:val="bullet"/>
      <w:lvlText w:val=""/>
      <w:lvlJc w:val="left"/>
      <w:pPr>
        <w:tabs>
          <w:tab w:val="num" w:pos="4642"/>
        </w:tabs>
        <w:ind w:left="4642" w:hanging="360"/>
      </w:pPr>
      <w:rPr>
        <w:rFonts w:ascii="Wingdings" w:hAnsi="Wingdings" w:hint="default"/>
      </w:rPr>
    </w:lvl>
    <w:lvl w:ilvl="7" w:tplc="8C6CB708" w:tentative="1">
      <w:start w:val="1"/>
      <w:numFmt w:val="bullet"/>
      <w:lvlText w:val=""/>
      <w:lvlJc w:val="left"/>
      <w:pPr>
        <w:tabs>
          <w:tab w:val="num" w:pos="5362"/>
        </w:tabs>
        <w:ind w:left="5362" w:hanging="360"/>
      </w:pPr>
      <w:rPr>
        <w:rFonts w:ascii="Wingdings" w:hAnsi="Wingdings" w:hint="default"/>
      </w:rPr>
    </w:lvl>
    <w:lvl w:ilvl="8" w:tplc="1DAE1AE2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13">
    <w:nsid w:val="4C3E28FD"/>
    <w:multiLevelType w:val="hybridMultilevel"/>
    <w:tmpl w:val="789ED6C6"/>
    <w:lvl w:ilvl="0" w:tplc="0B143F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047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9256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0C5B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C4D8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4DA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08B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B873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FEEE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52191B"/>
    <w:multiLevelType w:val="hybridMultilevel"/>
    <w:tmpl w:val="B4D27A5E"/>
    <w:lvl w:ilvl="0" w:tplc="E27A0F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924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CA40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C4E4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A45E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54CA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2C6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F2E8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409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B1504C"/>
    <w:multiLevelType w:val="hybridMultilevel"/>
    <w:tmpl w:val="8EC456B0"/>
    <w:lvl w:ilvl="0" w:tplc="00D666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83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78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A6D1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721C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7043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E421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DC5A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47F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DA74F4"/>
    <w:multiLevelType w:val="hybridMultilevel"/>
    <w:tmpl w:val="06CC41F4"/>
    <w:lvl w:ilvl="0" w:tplc="798694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E437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E3F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8BC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B0F1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5C9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005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0AF6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6E56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3348A5"/>
    <w:multiLevelType w:val="hybridMultilevel"/>
    <w:tmpl w:val="281AE9D8"/>
    <w:lvl w:ilvl="0" w:tplc="AB30E0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644B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5E35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EAF4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9EB6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B65E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C020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B21A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C829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B66DE"/>
    <w:multiLevelType w:val="hybridMultilevel"/>
    <w:tmpl w:val="5344F224"/>
    <w:lvl w:ilvl="0" w:tplc="0E169DDC">
      <w:start w:val="1"/>
      <w:numFmt w:val="bullet"/>
      <w:lvlText w:val=""/>
      <w:lvlJc w:val="left"/>
      <w:pPr>
        <w:tabs>
          <w:tab w:val="num" w:pos="524"/>
        </w:tabs>
        <w:ind w:left="524" w:hanging="360"/>
      </w:pPr>
      <w:rPr>
        <w:rFonts w:ascii="Wingdings" w:hAnsi="Wingdings" w:hint="default"/>
      </w:rPr>
    </w:lvl>
    <w:lvl w:ilvl="1" w:tplc="98346A42" w:tentative="1">
      <w:start w:val="1"/>
      <w:numFmt w:val="bullet"/>
      <w:lvlText w:val=""/>
      <w:lvlJc w:val="left"/>
      <w:pPr>
        <w:tabs>
          <w:tab w:val="num" w:pos="1244"/>
        </w:tabs>
        <w:ind w:left="1244" w:hanging="360"/>
      </w:pPr>
      <w:rPr>
        <w:rFonts w:ascii="Wingdings" w:hAnsi="Wingdings" w:hint="default"/>
      </w:rPr>
    </w:lvl>
    <w:lvl w:ilvl="2" w:tplc="C06C922C" w:tentative="1">
      <w:start w:val="1"/>
      <w:numFmt w:val="bullet"/>
      <w:lvlText w:val=""/>
      <w:lvlJc w:val="left"/>
      <w:pPr>
        <w:tabs>
          <w:tab w:val="num" w:pos="1964"/>
        </w:tabs>
        <w:ind w:left="1964" w:hanging="360"/>
      </w:pPr>
      <w:rPr>
        <w:rFonts w:ascii="Wingdings" w:hAnsi="Wingdings" w:hint="default"/>
      </w:rPr>
    </w:lvl>
    <w:lvl w:ilvl="3" w:tplc="34DA203A" w:tentative="1">
      <w:start w:val="1"/>
      <w:numFmt w:val="bullet"/>
      <w:lvlText w:val=""/>
      <w:lvlJc w:val="left"/>
      <w:pPr>
        <w:tabs>
          <w:tab w:val="num" w:pos="2684"/>
        </w:tabs>
        <w:ind w:left="2684" w:hanging="360"/>
      </w:pPr>
      <w:rPr>
        <w:rFonts w:ascii="Wingdings" w:hAnsi="Wingdings" w:hint="default"/>
      </w:rPr>
    </w:lvl>
    <w:lvl w:ilvl="4" w:tplc="985A1A1E" w:tentative="1">
      <w:start w:val="1"/>
      <w:numFmt w:val="bullet"/>
      <w:lvlText w:val=""/>
      <w:lvlJc w:val="left"/>
      <w:pPr>
        <w:tabs>
          <w:tab w:val="num" w:pos="3404"/>
        </w:tabs>
        <w:ind w:left="3404" w:hanging="360"/>
      </w:pPr>
      <w:rPr>
        <w:rFonts w:ascii="Wingdings" w:hAnsi="Wingdings" w:hint="default"/>
      </w:rPr>
    </w:lvl>
    <w:lvl w:ilvl="5" w:tplc="709EC1C4" w:tentative="1">
      <w:start w:val="1"/>
      <w:numFmt w:val="bullet"/>
      <w:lvlText w:val=""/>
      <w:lvlJc w:val="left"/>
      <w:pPr>
        <w:tabs>
          <w:tab w:val="num" w:pos="4124"/>
        </w:tabs>
        <w:ind w:left="4124" w:hanging="360"/>
      </w:pPr>
      <w:rPr>
        <w:rFonts w:ascii="Wingdings" w:hAnsi="Wingdings" w:hint="default"/>
      </w:rPr>
    </w:lvl>
    <w:lvl w:ilvl="6" w:tplc="0A022854" w:tentative="1">
      <w:start w:val="1"/>
      <w:numFmt w:val="bullet"/>
      <w:lvlText w:val=""/>
      <w:lvlJc w:val="left"/>
      <w:pPr>
        <w:tabs>
          <w:tab w:val="num" w:pos="4844"/>
        </w:tabs>
        <w:ind w:left="4844" w:hanging="360"/>
      </w:pPr>
      <w:rPr>
        <w:rFonts w:ascii="Wingdings" w:hAnsi="Wingdings" w:hint="default"/>
      </w:rPr>
    </w:lvl>
    <w:lvl w:ilvl="7" w:tplc="988E1C62" w:tentative="1">
      <w:start w:val="1"/>
      <w:numFmt w:val="bullet"/>
      <w:lvlText w:val=""/>
      <w:lvlJc w:val="left"/>
      <w:pPr>
        <w:tabs>
          <w:tab w:val="num" w:pos="5564"/>
        </w:tabs>
        <w:ind w:left="5564" w:hanging="360"/>
      </w:pPr>
      <w:rPr>
        <w:rFonts w:ascii="Wingdings" w:hAnsi="Wingdings" w:hint="default"/>
      </w:rPr>
    </w:lvl>
    <w:lvl w:ilvl="8" w:tplc="1EEEE1EE" w:tentative="1">
      <w:start w:val="1"/>
      <w:numFmt w:val="bullet"/>
      <w:lvlText w:val=""/>
      <w:lvlJc w:val="left"/>
      <w:pPr>
        <w:tabs>
          <w:tab w:val="num" w:pos="6284"/>
        </w:tabs>
        <w:ind w:left="6284" w:hanging="360"/>
      </w:pPr>
      <w:rPr>
        <w:rFonts w:ascii="Wingdings" w:hAnsi="Wingdings" w:hint="default"/>
      </w:rPr>
    </w:lvl>
  </w:abstractNum>
  <w:abstractNum w:abstractNumId="19">
    <w:nsid w:val="68514157"/>
    <w:multiLevelType w:val="hybridMultilevel"/>
    <w:tmpl w:val="ED427C6C"/>
    <w:lvl w:ilvl="0" w:tplc="C6E61220">
      <w:start w:val="1"/>
      <w:numFmt w:val="bullet"/>
      <w:lvlText w:val=""/>
      <w:lvlJc w:val="left"/>
      <w:pPr>
        <w:tabs>
          <w:tab w:val="num" w:pos="521"/>
        </w:tabs>
        <w:ind w:left="521" w:hanging="360"/>
      </w:pPr>
      <w:rPr>
        <w:rFonts w:ascii="Wingdings" w:hAnsi="Wingdings" w:hint="default"/>
      </w:rPr>
    </w:lvl>
    <w:lvl w:ilvl="1" w:tplc="CCB4D448" w:tentative="1">
      <w:start w:val="1"/>
      <w:numFmt w:val="bullet"/>
      <w:lvlText w:val=""/>
      <w:lvlJc w:val="left"/>
      <w:pPr>
        <w:tabs>
          <w:tab w:val="num" w:pos="1241"/>
        </w:tabs>
        <w:ind w:left="1241" w:hanging="360"/>
      </w:pPr>
      <w:rPr>
        <w:rFonts w:ascii="Wingdings" w:hAnsi="Wingdings" w:hint="default"/>
      </w:rPr>
    </w:lvl>
    <w:lvl w:ilvl="2" w:tplc="5EFC459E" w:tentative="1">
      <w:start w:val="1"/>
      <w:numFmt w:val="bullet"/>
      <w:lvlText w:val=""/>
      <w:lvlJc w:val="left"/>
      <w:pPr>
        <w:tabs>
          <w:tab w:val="num" w:pos="1961"/>
        </w:tabs>
        <w:ind w:left="1961" w:hanging="360"/>
      </w:pPr>
      <w:rPr>
        <w:rFonts w:ascii="Wingdings" w:hAnsi="Wingdings" w:hint="default"/>
      </w:rPr>
    </w:lvl>
    <w:lvl w:ilvl="3" w:tplc="099AD612" w:tentative="1">
      <w:start w:val="1"/>
      <w:numFmt w:val="bullet"/>
      <w:lvlText w:val=""/>
      <w:lvlJc w:val="left"/>
      <w:pPr>
        <w:tabs>
          <w:tab w:val="num" w:pos="2681"/>
        </w:tabs>
        <w:ind w:left="2681" w:hanging="360"/>
      </w:pPr>
      <w:rPr>
        <w:rFonts w:ascii="Wingdings" w:hAnsi="Wingdings" w:hint="default"/>
      </w:rPr>
    </w:lvl>
    <w:lvl w:ilvl="4" w:tplc="0E58862A" w:tentative="1">
      <w:start w:val="1"/>
      <w:numFmt w:val="bullet"/>
      <w:lvlText w:val=""/>
      <w:lvlJc w:val="left"/>
      <w:pPr>
        <w:tabs>
          <w:tab w:val="num" w:pos="3401"/>
        </w:tabs>
        <w:ind w:left="3401" w:hanging="360"/>
      </w:pPr>
      <w:rPr>
        <w:rFonts w:ascii="Wingdings" w:hAnsi="Wingdings" w:hint="default"/>
      </w:rPr>
    </w:lvl>
    <w:lvl w:ilvl="5" w:tplc="57920FE8" w:tentative="1">
      <w:start w:val="1"/>
      <w:numFmt w:val="bullet"/>
      <w:lvlText w:val=""/>
      <w:lvlJc w:val="left"/>
      <w:pPr>
        <w:tabs>
          <w:tab w:val="num" w:pos="4121"/>
        </w:tabs>
        <w:ind w:left="4121" w:hanging="360"/>
      </w:pPr>
      <w:rPr>
        <w:rFonts w:ascii="Wingdings" w:hAnsi="Wingdings" w:hint="default"/>
      </w:rPr>
    </w:lvl>
    <w:lvl w:ilvl="6" w:tplc="B4C68816" w:tentative="1">
      <w:start w:val="1"/>
      <w:numFmt w:val="bullet"/>
      <w:lvlText w:val=""/>
      <w:lvlJc w:val="left"/>
      <w:pPr>
        <w:tabs>
          <w:tab w:val="num" w:pos="4841"/>
        </w:tabs>
        <w:ind w:left="4841" w:hanging="360"/>
      </w:pPr>
      <w:rPr>
        <w:rFonts w:ascii="Wingdings" w:hAnsi="Wingdings" w:hint="default"/>
      </w:rPr>
    </w:lvl>
    <w:lvl w:ilvl="7" w:tplc="2BD0416A" w:tentative="1">
      <w:start w:val="1"/>
      <w:numFmt w:val="bullet"/>
      <w:lvlText w:val=""/>
      <w:lvlJc w:val="left"/>
      <w:pPr>
        <w:tabs>
          <w:tab w:val="num" w:pos="5561"/>
        </w:tabs>
        <w:ind w:left="5561" w:hanging="360"/>
      </w:pPr>
      <w:rPr>
        <w:rFonts w:ascii="Wingdings" w:hAnsi="Wingdings" w:hint="default"/>
      </w:rPr>
    </w:lvl>
    <w:lvl w:ilvl="8" w:tplc="EBF812E0" w:tentative="1">
      <w:start w:val="1"/>
      <w:numFmt w:val="bullet"/>
      <w:lvlText w:val=""/>
      <w:lvlJc w:val="left"/>
      <w:pPr>
        <w:tabs>
          <w:tab w:val="num" w:pos="6281"/>
        </w:tabs>
        <w:ind w:left="6281" w:hanging="360"/>
      </w:pPr>
      <w:rPr>
        <w:rFonts w:ascii="Wingdings" w:hAnsi="Wingdings" w:hint="default"/>
      </w:rPr>
    </w:lvl>
  </w:abstractNum>
  <w:abstractNum w:abstractNumId="20">
    <w:nsid w:val="6DEB1551"/>
    <w:multiLevelType w:val="hybridMultilevel"/>
    <w:tmpl w:val="FFD88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46FB9"/>
    <w:multiLevelType w:val="hybridMultilevel"/>
    <w:tmpl w:val="B9FEFC5A"/>
    <w:lvl w:ilvl="0" w:tplc="9A66EB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E23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BE80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C8DA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60BE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498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0E8C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322A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02A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D15179"/>
    <w:multiLevelType w:val="hybridMultilevel"/>
    <w:tmpl w:val="88209DB0"/>
    <w:lvl w:ilvl="0" w:tplc="165887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46F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6C1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DC25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A65C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4EBC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424A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FEC4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D214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17"/>
  </w:num>
  <w:num w:numId="5">
    <w:abstractNumId w:val="12"/>
  </w:num>
  <w:num w:numId="6">
    <w:abstractNumId w:val="15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21"/>
  </w:num>
  <w:num w:numId="12">
    <w:abstractNumId w:val="22"/>
  </w:num>
  <w:num w:numId="13">
    <w:abstractNumId w:val="16"/>
  </w:num>
  <w:num w:numId="14">
    <w:abstractNumId w:val="14"/>
  </w:num>
  <w:num w:numId="15">
    <w:abstractNumId w:val="4"/>
  </w:num>
  <w:num w:numId="16">
    <w:abstractNumId w:val="13"/>
  </w:num>
  <w:num w:numId="17">
    <w:abstractNumId w:val="18"/>
  </w:num>
  <w:num w:numId="18">
    <w:abstractNumId w:val="19"/>
  </w:num>
  <w:num w:numId="19">
    <w:abstractNumId w:val="8"/>
  </w:num>
  <w:num w:numId="20">
    <w:abstractNumId w:val="7"/>
  </w:num>
  <w:num w:numId="21">
    <w:abstractNumId w:val="20"/>
  </w:num>
  <w:num w:numId="22">
    <w:abstractNumId w:val="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bookFoldPrinting/>
  <w:bookFoldPrintingSheets w:val="1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C31"/>
    <w:rsid w:val="000A6106"/>
    <w:rsid w:val="000D51EE"/>
    <w:rsid w:val="00145C31"/>
    <w:rsid w:val="00163E25"/>
    <w:rsid w:val="001A7EB7"/>
    <w:rsid w:val="001E5232"/>
    <w:rsid w:val="0023406B"/>
    <w:rsid w:val="00254179"/>
    <w:rsid w:val="002F5526"/>
    <w:rsid w:val="00313439"/>
    <w:rsid w:val="00347148"/>
    <w:rsid w:val="00354993"/>
    <w:rsid w:val="00375DD3"/>
    <w:rsid w:val="003B57E6"/>
    <w:rsid w:val="0041405C"/>
    <w:rsid w:val="004D4836"/>
    <w:rsid w:val="004E49C6"/>
    <w:rsid w:val="005466D0"/>
    <w:rsid w:val="00575FB3"/>
    <w:rsid w:val="00576289"/>
    <w:rsid w:val="0058482E"/>
    <w:rsid w:val="005D0134"/>
    <w:rsid w:val="005E392A"/>
    <w:rsid w:val="005F1829"/>
    <w:rsid w:val="006541D6"/>
    <w:rsid w:val="00665ECC"/>
    <w:rsid w:val="006943C1"/>
    <w:rsid w:val="006A56A3"/>
    <w:rsid w:val="007012B6"/>
    <w:rsid w:val="0072695C"/>
    <w:rsid w:val="0074179F"/>
    <w:rsid w:val="007A5435"/>
    <w:rsid w:val="007E3261"/>
    <w:rsid w:val="008365D3"/>
    <w:rsid w:val="00836926"/>
    <w:rsid w:val="00841E93"/>
    <w:rsid w:val="00851AC9"/>
    <w:rsid w:val="00860A53"/>
    <w:rsid w:val="008B0C58"/>
    <w:rsid w:val="008B1CDF"/>
    <w:rsid w:val="008F7951"/>
    <w:rsid w:val="00A95C79"/>
    <w:rsid w:val="00AA4240"/>
    <w:rsid w:val="00AD3CC3"/>
    <w:rsid w:val="00AF20E9"/>
    <w:rsid w:val="00C43822"/>
    <w:rsid w:val="00C94FF9"/>
    <w:rsid w:val="00CA6B10"/>
    <w:rsid w:val="00CD26F4"/>
    <w:rsid w:val="00CE7A7D"/>
    <w:rsid w:val="00ED559E"/>
    <w:rsid w:val="00F63721"/>
    <w:rsid w:val="00F64147"/>
    <w:rsid w:val="00FB1B97"/>
    <w:rsid w:val="00FB45E4"/>
    <w:rsid w:val="00FC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A44703-0F14-427E-9762-40CC0660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next w:val="a"/>
    <w:link w:val="30"/>
    <w:uiPriority w:val="9"/>
    <w:unhideWhenUsed/>
    <w:qFormat/>
    <w:rsid w:val="00576289"/>
    <w:pPr>
      <w:keepNext/>
      <w:keepLines/>
      <w:spacing w:after="188" w:line="267" w:lineRule="auto"/>
      <w:ind w:left="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1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76289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57628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1A7E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A7E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5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5232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7A5435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A5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56A3"/>
  </w:style>
  <w:style w:type="paragraph" w:styleId="ab">
    <w:name w:val="footer"/>
    <w:basedOn w:val="a"/>
    <w:link w:val="ac"/>
    <w:uiPriority w:val="99"/>
    <w:unhideWhenUsed/>
    <w:rsid w:val="006A5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5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9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72456-FCDB-41C3-83ED-701945F9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16</Pages>
  <Words>2946</Words>
  <Characters>16795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2025-04-03T09:58:00Z</cp:lastPrinted>
  <dcterms:created xsi:type="dcterms:W3CDTF">2025-02-24T04:36:00Z</dcterms:created>
  <dcterms:modified xsi:type="dcterms:W3CDTF">2025-04-03T10:01:00Z</dcterms:modified>
</cp:coreProperties>
</file>